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70C1" w:rsidRDefault="00F670C1">
      <w:pPr>
        <w:spacing w:after="0"/>
        <w:jc w:val="center"/>
        <w:rPr>
          <w:rFonts w:ascii="Arial" w:eastAsia="Arial" w:hAnsi="Arial" w:cs="Arial"/>
        </w:rPr>
      </w:pPr>
    </w:p>
    <w:p w:rsidR="00F670C1" w:rsidRDefault="00F670C1">
      <w:pPr>
        <w:spacing w:after="0"/>
        <w:jc w:val="center"/>
        <w:rPr>
          <w:rFonts w:ascii="Arial" w:eastAsia="Arial" w:hAnsi="Arial" w:cs="Arial"/>
        </w:rPr>
      </w:pPr>
    </w:p>
    <w:p w:rsidR="002F55A1" w:rsidRDefault="002F55A1" w:rsidP="002F55A1">
      <w:pPr>
        <w:spacing w:after="0"/>
        <w:jc w:val="center"/>
        <w:rPr>
          <w:rFonts w:ascii="Arial" w:eastAsia="Arial" w:hAnsi="Arial" w:cs="Arial"/>
        </w:rPr>
      </w:pPr>
      <w:r>
        <w:rPr>
          <w:rFonts w:ascii="Arial" w:eastAsia="Arial" w:hAnsi="Arial" w:cs="Arial"/>
          <w:noProof/>
        </w:rPr>
        <w:drawing>
          <wp:inline distT="0" distB="0" distL="0" distR="0" wp14:anchorId="4ABA12EA" wp14:editId="5F746EB3">
            <wp:extent cx="4236641" cy="17430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236641" cy="1743075"/>
                    </a:xfrm>
                    <a:prstGeom prst="rect">
                      <a:avLst/>
                    </a:prstGeom>
                    <a:ln/>
                  </pic:spPr>
                </pic:pic>
              </a:graphicData>
            </a:graphic>
          </wp:inline>
        </w:drawing>
      </w:r>
    </w:p>
    <w:p w:rsidR="002F55A1" w:rsidRDefault="002F55A1" w:rsidP="002F55A1">
      <w:pPr>
        <w:spacing w:after="0"/>
        <w:jc w:val="center"/>
        <w:rPr>
          <w:rFonts w:ascii="Arial" w:eastAsia="Arial" w:hAnsi="Arial" w:cs="Arial"/>
        </w:rPr>
      </w:pPr>
    </w:p>
    <w:p w:rsidR="002F55A1" w:rsidRDefault="002F55A1" w:rsidP="002F55A1">
      <w:pPr>
        <w:spacing w:after="0"/>
        <w:jc w:val="center"/>
        <w:rPr>
          <w:rFonts w:ascii="Arial" w:eastAsia="Arial" w:hAnsi="Arial" w:cs="Arial"/>
        </w:rPr>
      </w:pPr>
    </w:p>
    <w:p w:rsidR="002F55A1" w:rsidRDefault="002F55A1" w:rsidP="002F55A1">
      <w:pPr>
        <w:spacing w:after="0"/>
        <w:jc w:val="center"/>
        <w:rPr>
          <w:rFonts w:ascii="Arial" w:eastAsia="Arial" w:hAnsi="Arial" w:cs="Arial"/>
        </w:rPr>
      </w:pPr>
      <w:r>
        <w:rPr>
          <w:noProof/>
        </w:rPr>
        <w:drawing>
          <wp:inline distT="0" distB="0" distL="0" distR="0" wp14:anchorId="10C7C51D" wp14:editId="5AE19538">
            <wp:extent cx="1161825" cy="777240"/>
            <wp:effectExtent l="19050" t="19050" r="19685" b="228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enue-Logo-Square-584x584.png"/>
                    <pic:cNvPicPr/>
                  </pic:nvPicPr>
                  <pic:blipFill rotWithShape="1">
                    <a:blip r:embed="rId10" cstate="print">
                      <a:extLst>
                        <a:ext uri="{28A0092B-C50C-407E-A947-70E740481C1C}">
                          <a14:useLocalDpi xmlns:a14="http://schemas.microsoft.com/office/drawing/2010/main" val="0"/>
                        </a:ext>
                      </a:extLst>
                    </a:blip>
                    <a:srcRect t="14737" b="21053"/>
                    <a:stretch/>
                  </pic:blipFill>
                  <pic:spPr bwMode="auto">
                    <a:xfrm>
                      <a:off x="0" y="0"/>
                      <a:ext cx="1173224" cy="784866"/>
                    </a:xfrm>
                    <a:prstGeom prst="rect">
                      <a:avLst/>
                    </a:prstGeom>
                    <a:ln w="19050">
                      <a:solidFill>
                        <a:srgbClr val="002060"/>
                      </a:solid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1B265B37" wp14:editId="2986069A">
            <wp:extent cx="1189697" cy="780415"/>
            <wp:effectExtent l="19050" t="19050" r="10795" b="19685"/>
            <wp:docPr id="4" name="Picture 4" descr="Manor School (Brent) (@ManorSchBrent)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nor School (Brent) (@ManorSchBrent) / X"/>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7949" b="17094"/>
                    <a:stretch/>
                  </pic:blipFill>
                  <pic:spPr bwMode="auto">
                    <a:xfrm>
                      <a:off x="0" y="0"/>
                      <a:ext cx="1203188" cy="789265"/>
                    </a:xfrm>
                    <a:prstGeom prst="rect">
                      <a:avLst/>
                    </a:prstGeom>
                    <a:noFill/>
                    <a:ln w="19050">
                      <a:solidFill>
                        <a:schemeClr val="tx1"/>
                      </a:solid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15B80F93" wp14:editId="513A34C5">
            <wp:extent cx="1238250" cy="780415"/>
            <wp:effectExtent l="19050" t="19050" r="19050" b="19685"/>
            <wp:docPr id="6" name="Picture 1" descr="https://lh5.googleusercontent.com/sp8KSVax1knRkURP5vU72AAf_qyFKk8Wx_92gfP3dDZasX2VwyqXec3Adey6dV8x-jX3MOHbLMxj_pVAmWT_1OH2dPHxvKq3CYBgBZqX2BYJgVm4h40UMRw6CU0f_YlQPNfHhfGitYvmF21Hh6RLhg"/>
            <wp:cNvGraphicFramePr/>
            <a:graphic xmlns:a="http://schemas.openxmlformats.org/drawingml/2006/main">
              <a:graphicData uri="http://schemas.openxmlformats.org/drawingml/2006/picture">
                <pic:pic xmlns:pic="http://schemas.openxmlformats.org/drawingml/2006/picture">
                  <pic:nvPicPr>
                    <pic:cNvPr id="2" name="Picture 1" descr="https://lh5.googleusercontent.com/sp8KSVax1knRkURP5vU72AAf_qyFKk8Wx_92gfP3dDZasX2VwyqXec3Adey6dV8x-jX3MOHbLMxj_pVAmWT_1OH2dPHxvKq3CYBgBZqX2BYJgVm4h40UMRw6CU0f_YlQPNfHhfGitYvmF21Hh6RLhg"/>
                    <pic:cNvPicPr/>
                  </pic:nvPicPr>
                  <pic:blipFill rotWithShape="1">
                    <a:blip r:embed="rId12" cstate="print">
                      <a:extLst>
                        <a:ext uri="{28A0092B-C50C-407E-A947-70E740481C1C}">
                          <a14:useLocalDpi xmlns:a14="http://schemas.microsoft.com/office/drawing/2010/main" val="0"/>
                        </a:ext>
                      </a:extLst>
                    </a:blip>
                    <a:srcRect b="8584"/>
                    <a:stretch/>
                  </pic:blipFill>
                  <pic:spPr bwMode="auto">
                    <a:xfrm>
                      <a:off x="0" y="0"/>
                      <a:ext cx="1248102" cy="786624"/>
                    </a:xfrm>
                    <a:prstGeom prst="rect">
                      <a:avLst/>
                    </a:prstGeom>
                    <a:noFill/>
                    <a:ln w="19050" cap="flat" cmpd="sng" algn="ctr">
                      <a:solidFill>
                        <a:srgbClr val="00206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2F55A1" w:rsidRDefault="002F55A1" w:rsidP="002F55A1">
      <w:pPr>
        <w:spacing w:after="0"/>
        <w:rPr>
          <w:rFonts w:ascii="Arial" w:eastAsia="Arial" w:hAnsi="Arial" w:cs="Arial"/>
          <w:b/>
          <w:sz w:val="36"/>
          <w:szCs w:val="36"/>
        </w:rPr>
      </w:pPr>
      <w:r w:rsidRPr="00967102">
        <w:rPr>
          <w:rFonts w:ascii="Arial" w:eastAsia="Arial" w:hAnsi="Arial" w:cs="Arial"/>
          <w:noProof/>
          <w:color w:val="0070C0"/>
        </w:rPr>
        <mc:AlternateContent>
          <mc:Choice Requires="wps">
            <w:drawing>
              <wp:anchor distT="0" distB="0" distL="114300" distR="114300" simplePos="0" relativeHeight="251659264" behindDoc="0" locked="0" layoutInCell="1" allowOverlap="1" wp14:anchorId="41075683" wp14:editId="518EBD79">
                <wp:simplePos x="0" y="0"/>
                <wp:positionH relativeFrom="page">
                  <wp:posOffset>228601</wp:posOffset>
                </wp:positionH>
                <wp:positionV relativeFrom="paragraph">
                  <wp:posOffset>190500</wp:posOffset>
                </wp:positionV>
                <wp:extent cx="7105650" cy="57150"/>
                <wp:effectExtent l="57150" t="38100" r="57150" b="95250"/>
                <wp:wrapNone/>
                <wp:docPr id="5" name="Straight Connector 5"/>
                <wp:cNvGraphicFramePr/>
                <a:graphic xmlns:a="http://schemas.openxmlformats.org/drawingml/2006/main">
                  <a:graphicData uri="http://schemas.microsoft.com/office/word/2010/wordprocessingShape">
                    <wps:wsp>
                      <wps:cNvCnPr/>
                      <wps:spPr>
                        <a:xfrm flipV="1">
                          <a:off x="0" y="0"/>
                          <a:ext cx="7105650" cy="57150"/>
                        </a:xfrm>
                        <a:prstGeom prst="line">
                          <a:avLst/>
                        </a:prstGeom>
                        <a:noFill/>
                        <a:ln w="38100" cap="flat" cmpd="sng" algn="ctr">
                          <a:solidFill>
                            <a:srgbClr val="002060"/>
                          </a:solidFill>
                          <a:prstDash val="solid"/>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3227DEBC" id="Straight Connector 5" o:spid="_x0000_s1026" style="position:absolute;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8pt,15pt" to="577.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" strokecolor="#002060" strokeweight="3pt">
                <v:shadow on="t" color="black" opacity="22937f" origin=",.5" offset="0,.63889mm"/>
                <w10:wrap anchorx="page"/>
              </v:line>
            </w:pict>
          </mc:Fallback>
        </mc:AlternateContent>
      </w:r>
    </w:p>
    <w:p w:rsidR="002F55A1" w:rsidRDefault="002F55A1" w:rsidP="002F55A1">
      <w:pPr>
        <w:spacing w:after="0"/>
        <w:jc w:val="center"/>
        <w:rPr>
          <w:rFonts w:ascii="Arial" w:eastAsia="Arial" w:hAnsi="Arial" w:cs="Arial"/>
          <w:b/>
          <w:sz w:val="36"/>
          <w:szCs w:val="36"/>
        </w:rPr>
      </w:pPr>
    </w:p>
    <w:p w:rsidR="002F55A1" w:rsidRDefault="002F55A1" w:rsidP="002F55A1">
      <w:pPr>
        <w:spacing w:after="0"/>
        <w:rPr>
          <w:rFonts w:ascii="Arial" w:eastAsia="Arial" w:hAnsi="Arial" w:cs="Arial"/>
          <w:b/>
          <w:sz w:val="36"/>
          <w:szCs w:val="36"/>
        </w:rPr>
      </w:pPr>
    </w:p>
    <w:p w:rsidR="00F670C1" w:rsidRDefault="00F670C1">
      <w:pPr>
        <w:spacing w:after="0"/>
        <w:jc w:val="center"/>
        <w:rPr>
          <w:rFonts w:ascii="Arial" w:eastAsia="Arial" w:hAnsi="Arial" w:cs="Arial"/>
          <w:b/>
          <w:sz w:val="36"/>
          <w:szCs w:val="36"/>
        </w:rPr>
      </w:pPr>
    </w:p>
    <w:p w:rsidR="00F670C1" w:rsidRDefault="00F670C1">
      <w:pPr>
        <w:spacing w:after="0"/>
        <w:jc w:val="center"/>
        <w:rPr>
          <w:rFonts w:ascii="Arial" w:eastAsia="Arial" w:hAnsi="Arial" w:cs="Arial"/>
          <w:b/>
          <w:sz w:val="36"/>
          <w:szCs w:val="36"/>
        </w:rPr>
      </w:pPr>
    </w:p>
    <w:p w:rsidR="00F670C1" w:rsidRDefault="002F55A1">
      <w:pPr>
        <w:spacing w:after="0"/>
        <w:jc w:val="center"/>
        <w:rPr>
          <w:rFonts w:ascii="Arial" w:eastAsia="Arial" w:hAnsi="Arial" w:cs="Arial"/>
          <w:b/>
          <w:sz w:val="36"/>
          <w:szCs w:val="36"/>
        </w:rPr>
      </w:pPr>
      <w:r>
        <w:rPr>
          <w:rFonts w:ascii="Arial" w:eastAsia="Arial" w:hAnsi="Arial" w:cs="Arial"/>
          <w:b/>
          <w:sz w:val="36"/>
          <w:szCs w:val="36"/>
        </w:rPr>
        <w:t xml:space="preserve">RPT </w:t>
      </w:r>
      <w:r w:rsidR="008E4D6D">
        <w:rPr>
          <w:rFonts w:ascii="Arial" w:eastAsia="Arial" w:hAnsi="Arial" w:cs="Arial"/>
          <w:b/>
          <w:sz w:val="36"/>
          <w:szCs w:val="36"/>
        </w:rPr>
        <w:t xml:space="preserve">Looked after Children </w:t>
      </w:r>
      <w:r w:rsidR="002D7B15">
        <w:rPr>
          <w:rFonts w:ascii="Arial" w:eastAsia="Arial" w:hAnsi="Arial" w:cs="Arial"/>
          <w:b/>
          <w:sz w:val="36"/>
          <w:szCs w:val="36"/>
        </w:rPr>
        <w:t xml:space="preserve">Policy  </w:t>
      </w:r>
    </w:p>
    <w:p w:rsidR="00F670C1" w:rsidRDefault="00F670C1">
      <w:pPr>
        <w:spacing w:after="0"/>
        <w:jc w:val="center"/>
        <w:rPr>
          <w:rFonts w:ascii="Arial" w:eastAsia="Arial" w:hAnsi="Arial" w:cs="Arial"/>
          <w:sz w:val="28"/>
          <w:szCs w:val="28"/>
        </w:rPr>
      </w:pPr>
    </w:p>
    <w:p w:rsidR="00F670C1" w:rsidRDefault="008E4D6D">
      <w:pPr>
        <w:spacing w:after="0"/>
        <w:jc w:val="center"/>
        <w:rPr>
          <w:rFonts w:ascii="Arial" w:eastAsia="Arial" w:hAnsi="Arial" w:cs="Arial"/>
          <w:sz w:val="28"/>
          <w:szCs w:val="28"/>
        </w:rPr>
      </w:pPr>
      <w:r>
        <w:rPr>
          <w:rFonts w:ascii="Arial" w:eastAsia="Arial" w:hAnsi="Arial" w:cs="Arial"/>
          <w:sz w:val="28"/>
          <w:szCs w:val="28"/>
        </w:rPr>
        <w:t>June</w:t>
      </w:r>
      <w:r w:rsidR="00FF27B1">
        <w:rPr>
          <w:rFonts w:ascii="Arial" w:eastAsia="Arial" w:hAnsi="Arial" w:cs="Arial"/>
          <w:sz w:val="28"/>
          <w:szCs w:val="28"/>
        </w:rPr>
        <w:t xml:space="preserve"> 2026</w:t>
      </w:r>
    </w:p>
    <w:p w:rsidR="00F670C1" w:rsidRDefault="00F670C1">
      <w:pPr>
        <w:spacing w:after="0"/>
        <w:jc w:val="center"/>
        <w:rPr>
          <w:rFonts w:ascii="Arial" w:eastAsia="Arial" w:hAnsi="Arial" w:cs="Arial"/>
          <w:sz w:val="32"/>
          <w:szCs w:val="32"/>
        </w:rPr>
      </w:pPr>
    </w:p>
    <w:tbl>
      <w:tblPr>
        <w:tblStyle w:val="a"/>
        <w:tblW w:w="7632" w:type="dxa"/>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2"/>
        <w:gridCol w:w="5650"/>
      </w:tblGrid>
      <w:tr w:rsidR="00F670C1">
        <w:tc>
          <w:tcPr>
            <w:tcW w:w="1982" w:type="dxa"/>
            <w:shd w:val="clear" w:color="auto" w:fill="DBEEF3"/>
          </w:tcPr>
          <w:p w:rsidR="00F670C1" w:rsidRDefault="002D7B15">
            <w:pPr>
              <w:spacing w:before="80" w:after="80"/>
              <w:jc w:val="center"/>
              <w:rPr>
                <w:rFonts w:ascii="Arial" w:eastAsia="Arial" w:hAnsi="Arial" w:cs="Arial"/>
              </w:rPr>
            </w:pPr>
            <w:r>
              <w:rPr>
                <w:rFonts w:ascii="Arial" w:eastAsia="Arial" w:hAnsi="Arial" w:cs="Arial"/>
              </w:rPr>
              <w:t>Approved</w:t>
            </w:r>
          </w:p>
        </w:tc>
        <w:tc>
          <w:tcPr>
            <w:tcW w:w="5650" w:type="dxa"/>
          </w:tcPr>
          <w:p w:rsidR="00F670C1" w:rsidRDefault="00F670C1">
            <w:pPr>
              <w:spacing w:before="80" w:after="80"/>
              <w:jc w:val="center"/>
              <w:rPr>
                <w:rFonts w:ascii="Arial" w:eastAsia="Arial" w:hAnsi="Arial" w:cs="Arial"/>
              </w:rPr>
            </w:pPr>
          </w:p>
        </w:tc>
      </w:tr>
      <w:tr w:rsidR="00F670C1">
        <w:tc>
          <w:tcPr>
            <w:tcW w:w="1982" w:type="dxa"/>
            <w:shd w:val="clear" w:color="auto" w:fill="DBEEF3"/>
          </w:tcPr>
          <w:p w:rsidR="00F670C1" w:rsidRDefault="002D7B15">
            <w:pPr>
              <w:spacing w:before="80" w:after="80"/>
              <w:jc w:val="center"/>
              <w:rPr>
                <w:rFonts w:ascii="Arial" w:eastAsia="Arial" w:hAnsi="Arial" w:cs="Arial"/>
              </w:rPr>
            </w:pPr>
            <w:r>
              <w:rPr>
                <w:rFonts w:ascii="Arial" w:eastAsia="Arial" w:hAnsi="Arial" w:cs="Arial"/>
              </w:rPr>
              <w:t>Review date</w:t>
            </w:r>
          </w:p>
        </w:tc>
        <w:tc>
          <w:tcPr>
            <w:tcW w:w="5650" w:type="dxa"/>
          </w:tcPr>
          <w:p w:rsidR="00F670C1" w:rsidRDefault="00EF3811">
            <w:pPr>
              <w:spacing w:before="80" w:after="80"/>
              <w:jc w:val="center"/>
              <w:rPr>
                <w:rFonts w:ascii="Arial" w:eastAsia="Arial" w:hAnsi="Arial" w:cs="Arial"/>
              </w:rPr>
            </w:pPr>
            <w:r>
              <w:rPr>
                <w:rFonts w:ascii="Arial" w:eastAsia="Arial" w:hAnsi="Arial" w:cs="Arial"/>
              </w:rPr>
              <w:t>June</w:t>
            </w:r>
            <w:r w:rsidR="008E4D6D">
              <w:rPr>
                <w:rFonts w:ascii="Arial" w:eastAsia="Arial" w:hAnsi="Arial" w:cs="Arial"/>
              </w:rPr>
              <w:t xml:space="preserve"> 2027</w:t>
            </w:r>
          </w:p>
        </w:tc>
      </w:tr>
    </w:tbl>
    <w:p w:rsidR="00F670C1" w:rsidRDefault="00F670C1">
      <w:pPr>
        <w:spacing w:after="0"/>
        <w:jc w:val="center"/>
        <w:rPr>
          <w:rFonts w:ascii="Arial" w:eastAsia="Arial" w:hAnsi="Arial" w:cs="Arial"/>
        </w:rPr>
      </w:pPr>
    </w:p>
    <w:p w:rsidR="00F670C1" w:rsidRDefault="002D7B15">
      <w:pPr>
        <w:spacing w:after="0"/>
        <w:jc w:val="center"/>
        <w:rPr>
          <w:rFonts w:ascii="Arial" w:eastAsia="Arial" w:hAnsi="Arial" w:cs="Arial"/>
        </w:rPr>
      </w:pPr>
      <w:r>
        <w:rPr>
          <w:rFonts w:ascii="Arial" w:eastAsia="Arial" w:hAnsi="Arial" w:cs="Arial"/>
        </w:rPr>
        <w:t xml:space="preserve">               With reference to Keeping</w:t>
      </w:r>
      <w:r w:rsidR="008E4D6D">
        <w:rPr>
          <w:rFonts w:ascii="Arial" w:eastAsia="Arial" w:hAnsi="Arial" w:cs="Arial"/>
        </w:rPr>
        <w:t xml:space="preserve"> Children Safe in Education 2025</w:t>
      </w:r>
    </w:p>
    <w:p w:rsidR="00F670C1" w:rsidRDefault="002D7B15">
      <w:pPr>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color w:val="000000"/>
        </w:rPr>
        <w:t xml:space="preserve">            Children and Families Act 2014</w:t>
      </w:r>
    </w:p>
    <w:p w:rsidR="00F670C1" w:rsidRDefault="002D7B15">
      <w:pPr>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color w:val="000000"/>
        </w:rPr>
        <w:t xml:space="preserve">            Working together to safegu</w:t>
      </w:r>
      <w:r w:rsidR="00FF27B1">
        <w:rPr>
          <w:rFonts w:ascii="Arial" w:eastAsia="Arial" w:hAnsi="Arial" w:cs="Arial"/>
          <w:color w:val="000000"/>
        </w:rPr>
        <w:t>ard children 2026</w:t>
      </w:r>
    </w:p>
    <w:p w:rsidR="00F670C1" w:rsidRDefault="002D7B15">
      <w:pPr>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color w:val="000000"/>
        </w:rPr>
        <w:t xml:space="preserve">                   </w:t>
      </w:r>
    </w:p>
    <w:p w:rsidR="00F670C1" w:rsidRDefault="00F670C1">
      <w:pPr>
        <w:spacing w:after="0"/>
        <w:jc w:val="center"/>
        <w:rPr>
          <w:rFonts w:ascii="Arial" w:eastAsia="Arial" w:hAnsi="Arial" w:cs="Arial"/>
        </w:rPr>
      </w:pPr>
    </w:p>
    <w:p w:rsidR="00F670C1" w:rsidRDefault="00F670C1">
      <w:pPr>
        <w:spacing w:after="0"/>
        <w:jc w:val="center"/>
        <w:rPr>
          <w:rFonts w:ascii="Arial" w:eastAsia="Arial" w:hAnsi="Arial" w:cs="Arial"/>
        </w:rPr>
      </w:pPr>
    </w:p>
    <w:p w:rsidR="00F670C1" w:rsidRDefault="00F670C1">
      <w:pPr>
        <w:spacing w:after="0"/>
        <w:jc w:val="center"/>
        <w:rPr>
          <w:rFonts w:ascii="Arial" w:eastAsia="Arial" w:hAnsi="Arial" w:cs="Arial"/>
        </w:rPr>
      </w:pPr>
    </w:p>
    <w:p w:rsidR="00F670C1" w:rsidRDefault="00F670C1">
      <w:pPr>
        <w:spacing w:after="0"/>
        <w:jc w:val="center"/>
        <w:rPr>
          <w:rFonts w:ascii="Arial" w:eastAsia="Arial" w:hAnsi="Arial" w:cs="Arial"/>
        </w:rPr>
      </w:pPr>
    </w:p>
    <w:p w:rsidR="00F670C1" w:rsidRDefault="00F670C1">
      <w:pPr>
        <w:spacing w:after="0"/>
        <w:jc w:val="center"/>
        <w:rPr>
          <w:rFonts w:ascii="Arial" w:eastAsia="Arial" w:hAnsi="Arial" w:cs="Arial"/>
        </w:rPr>
      </w:pPr>
    </w:p>
    <w:p w:rsidR="00F670C1" w:rsidRDefault="00F670C1">
      <w:pPr>
        <w:spacing w:after="0"/>
        <w:jc w:val="center"/>
        <w:rPr>
          <w:rFonts w:ascii="Arial" w:eastAsia="Arial" w:hAnsi="Arial" w:cs="Arial"/>
        </w:rPr>
      </w:pPr>
    </w:p>
    <w:p w:rsidR="00F670C1" w:rsidRDefault="00F670C1">
      <w:pPr>
        <w:spacing w:after="0"/>
        <w:jc w:val="center"/>
        <w:rPr>
          <w:rFonts w:ascii="Arial" w:eastAsia="Arial" w:hAnsi="Arial" w:cs="Arial"/>
        </w:rPr>
      </w:pPr>
    </w:p>
    <w:p w:rsidR="002F55A1" w:rsidRDefault="002F55A1">
      <w:pPr>
        <w:spacing w:after="0" w:line="240" w:lineRule="auto"/>
        <w:rPr>
          <w:rFonts w:ascii="Arial" w:eastAsia="Arial" w:hAnsi="Arial" w:cs="Arial"/>
        </w:rPr>
      </w:pPr>
    </w:p>
    <w:p w:rsidR="004546B6" w:rsidRPr="004546B6" w:rsidRDefault="004546B6" w:rsidP="004546B6">
      <w:pPr>
        <w:spacing w:before="100" w:beforeAutospacing="1" w:after="100" w:afterAutospacing="1" w:line="240" w:lineRule="auto"/>
        <w:outlineLvl w:val="0"/>
        <w:rPr>
          <w:rFonts w:asciiTheme="minorHAnsi" w:eastAsia="Times New Roman" w:hAnsiTheme="minorHAnsi" w:cstheme="minorHAnsi"/>
          <w:b/>
          <w:bCs/>
          <w:kern w:val="36"/>
          <w:sz w:val="48"/>
          <w:szCs w:val="48"/>
        </w:rPr>
      </w:pPr>
      <w:r w:rsidRPr="004546B6">
        <w:rPr>
          <w:rFonts w:asciiTheme="minorHAnsi" w:eastAsia="Times New Roman" w:hAnsiTheme="minorHAnsi" w:cstheme="minorHAnsi"/>
          <w:b/>
          <w:bCs/>
          <w:kern w:val="36"/>
          <w:sz w:val="48"/>
          <w:szCs w:val="48"/>
        </w:rPr>
        <w:lastRenderedPageBreak/>
        <w:t>Loo</w:t>
      </w:r>
      <w:r>
        <w:rPr>
          <w:rFonts w:asciiTheme="minorHAnsi" w:eastAsia="Times New Roman" w:hAnsiTheme="minorHAnsi" w:cstheme="minorHAnsi"/>
          <w:b/>
          <w:bCs/>
          <w:kern w:val="36"/>
          <w:sz w:val="48"/>
          <w:szCs w:val="48"/>
        </w:rPr>
        <w:t>ked After Children (LAC) Policy</w:t>
      </w:r>
    </w:p>
    <w:p w:rsidR="004546B6" w:rsidRPr="004546B6" w:rsidRDefault="004546B6" w:rsidP="004546B6">
      <w:pPr>
        <w:spacing w:before="100" w:beforeAutospacing="1" w:after="100" w:afterAutospacing="1" w:line="240" w:lineRule="auto"/>
        <w:outlineLvl w:val="1"/>
        <w:rPr>
          <w:rFonts w:asciiTheme="minorHAnsi" w:eastAsia="Times New Roman" w:hAnsiTheme="minorHAnsi" w:cstheme="minorHAnsi"/>
          <w:b/>
          <w:bCs/>
          <w:sz w:val="36"/>
          <w:szCs w:val="36"/>
        </w:rPr>
      </w:pPr>
      <w:r w:rsidRPr="004546B6">
        <w:rPr>
          <w:rFonts w:asciiTheme="minorHAnsi" w:eastAsia="Times New Roman" w:hAnsiTheme="minorHAnsi" w:cstheme="minorHAnsi"/>
          <w:b/>
          <w:bCs/>
          <w:sz w:val="36"/>
          <w:szCs w:val="36"/>
        </w:rPr>
        <w:t>1. Aims</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Pr>
          <w:rFonts w:asciiTheme="minorHAnsi" w:eastAsia="Times New Roman" w:hAnsiTheme="minorHAnsi" w:cstheme="minorHAnsi"/>
          <w:sz w:val="24"/>
          <w:szCs w:val="24"/>
        </w:rPr>
        <w:t>RPT schools are</w:t>
      </w:r>
      <w:r w:rsidRPr="004546B6">
        <w:rPr>
          <w:rFonts w:asciiTheme="minorHAnsi" w:eastAsia="Times New Roman" w:hAnsiTheme="minorHAnsi" w:cstheme="minorHAnsi"/>
          <w:sz w:val="24"/>
          <w:szCs w:val="24"/>
        </w:rPr>
        <w:t xml:space="preserve"> committed to ensuring that all Looked After Children (LAC) and Previously Looked After Children (PLAC) achieve the highest possible educational outcomes and receive the support they need to thrive academically, socially, and emotionally.</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We aim to:</w:t>
      </w:r>
    </w:p>
    <w:p w:rsidR="004546B6" w:rsidRPr="004546B6" w:rsidRDefault="004546B6" w:rsidP="004546B6">
      <w:pPr>
        <w:numPr>
          <w:ilvl w:val="0"/>
          <w:numId w:val="8"/>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Close attainment gaps between LAC/PLAC and their peers </w:t>
      </w:r>
    </w:p>
    <w:p w:rsidR="004546B6" w:rsidRPr="004546B6" w:rsidRDefault="004546B6" w:rsidP="004546B6">
      <w:pPr>
        <w:numPr>
          <w:ilvl w:val="0"/>
          <w:numId w:val="8"/>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Provide a stable, inclusive, and nurturing environment </w:t>
      </w:r>
    </w:p>
    <w:p w:rsidR="004546B6" w:rsidRPr="004546B6" w:rsidRDefault="004546B6" w:rsidP="004546B6">
      <w:pPr>
        <w:numPr>
          <w:ilvl w:val="0"/>
          <w:numId w:val="8"/>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Promote safeguarding, wellbeing, and resilience </w:t>
      </w:r>
    </w:p>
    <w:p w:rsidR="004546B6" w:rsidRPr="004546B6" w:rsidRDefault="004546B6" w:rsidP="004546B6">
      <w:pPr>
        <w:numPr>
          <w:ilvl w:val="0"/>
          <w:numId w:val="8"/>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Ensure effective multi-agency collaboration in line with statutory guidance </w:t>
      </w:r>
    </w:p>
    <w:p w:rsidR="004546B6" w:rsidRPr="004546B6" w:rsidRDefault="004546B6" w:rsidP="004546B6">
      <w:pPr>
        <w:numPr>
          <w:ilvl w:val="0"/>
          <w:numId w:val="8"/>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Recognise and respond to the impact of trauma, attachment disruption, and early adversity </w:t>
      </w:r>
    </w:p>
    <w:p w:rsidR="004546B6" w:rsidRPr="004546B6" w:rsidRDefault="004546B6" w:rsidP="004546B6">
      <w:pPr>
        <w:spacing w:before="100" w:beforeAutospacing="1" w:after="100" w:afterAutospacing="1" w:line="240" w:lineRule="auto"/>
        <w:outlineLvl w:val="1"/>
        <w:rPr>
          <w:rFonts w:asciiTheme="minorHAnsi" w:eastAsia="Times New Roman" w:hAnsiTheme="minorHAnsi" w:cstheme="minorHAnsi"/>
          <w:b/>
          <w:bCs/>
          <w:sz w:val="36"/>
          <w:szCs w:val="36"/>
        </w:rPr>
      </w:pPr>
      <w:r w:rsidRPr="004546B6">
        <w:rPr>
          <w:rFonts w:asciiTheme="minorHAnsi" w:eastAsia="Times New Roman" w:hAnsiTheme="minorHAnsi" w:cstheme="minorHAnsi"/>
          <w:b/>
          <w:bCs/>
          <w:sz w:val="36"/>
          <w:szCs w:val="36"/>
        </w:rPr>
        <w:t>2. Statutory Framework and Guidance</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This policy is underpinned by:</w:t>
      </w:r>
    </w:p>
    <w:p w:rsidR="004546B6" w:rsidRPr="004546B6" w:rsidRDefault="004546B6" w:rsidP="004546B6">
      <w:pPr>
        <w:numPr>
          <w:ilvl w:val="0"/>
          <w:numId w:val="9"/>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Keeping Children Safe in Education </w:t>
      </w:r>
      <w:r>
        <w:rPr>
          <w:rFonts w:asciiTheme="minorHAnsi" w:eastAsia="Times New Roman" w:hAnsiTheme="minorHAnsi" w:cstheme="minorHAnsi"/>
          <w:sz w:val="24"/>
          <w:szCs w:val="24"/>
        </w:rPr>
        <w:t>2026</w:t>
      </w:r>
    </w:p>
    <w:p w:rsidR="004546B6" w:rsidRPr="004546B6" w:rsidRDefault="004546B6" w:rsidP="004546B6">
      <w:pPr>
        <w:numPr>
          <w:ilvl w:val="0"/>
          <w:numId w:val="9"/>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Working Together to Safeguard Children </w:t>
      </w:r>
      <w:r>
        <w:rPr>
          <w:rFonts w:asciiTheme="minorHAnsi" w:eastAsia="Times New Roman" w:hAnsiTheme="minorHAnsi" w:cstheme="minorHAnsi"/>
          <w:sz w:val="24"/>
          <w:szCs w:val="24"/>
        </w:rPr>
        <w:t>2026</w:t>
      </w:r>
    </w:p>
    <w:p w:rsidR="004546B6" w:rsidRPr="004546B6" w:rsidRDefault="004546B6" w:rsidP="004546B6">
      <w:pPr>
        <w:numPr>
          <w:ilvl w:val="0"/>
          <w:numId w:val="9"/>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Children Act 1989 </w:t>
      </w:r>
    </w:p>
    <w:p w:rsidR="004546B6" w:rsidRPr="004546B6" w:rsidRDefault="004546B6" w:rsidP="004546B6">
      <w:pPr>
        <w:numPr>
          <w:ilvl w:val="0"/>
          <w:numId w:val="9"/>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Children and Social Work Act 2017 </w:t>
      </w:r>
    </w:p>
    <w:p w:rsidR="004546B6" w:rsidRPr="004546B6" w:rsidRDefault="004546B6" w:rsidP="004546B6">
      <w:pPr>
        <w:numPr>
          <w:ilvl w:val="0"/>
          <w:numId w:val="9"/>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Promoting the Education of Looked-After Children </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Where there is any conflict between guidance documents, safeguarding considerations in KCSIE take precedence.</w:t>
      </w:r>
    </w:p>
    <w:p w:rsidR="004546B6" w:rsidRPr="004546B6" w:rsidRDefault="004546B6" w:rsidP="004546B6">
      <w:pPr>
        <w:spacing w:before="100" w:beforeAutospacing="1" w:after="100" w:afterAutospacing="1" w:line="240" w:lineRule="auto"/>
        <w:outlineLvl w:val="1"/>
        <w:rPr>
          <w:rFonts w:asciiTheme="minorHAnsi" w:eastAsia="Times New Roman" w:hAnsiTheme="minorHAnsi" w:cstheme="minorHAnsi"/>
          <w:b/>
          <w:bCs/>
          <w:sz w:val="36"/>
          <w:szCs w:val="36"/>
        </w:rPr>
      </w:pPr>
      <w:r w:rsidRPr="004546B6">
        <w:rPr>
          <w:rFonts w:asciiTheme="minorHAnsi" w:eastAsia="Times New Roman" w:hAnsiTheme="minorHAnsi" w:cstheme="minorHAnsi"/>
          <w:b/>
          <w:bCs/>
          <w:sz w:val="36"/>
          <w:szCs w:val="36"/>
        </w:rPr>
        <w:t>3. Definitions</w:t>
      </w:r>
    </w:p>
    <w:p w:rsidR="004546B6" w:rsidRPr="004546B6" w:rsidRDefault="004546B6" w:rsidP="004546B6">
      <w:pPr>
        <w:numPr>
          <w:ilvl w:val="0"/>
          <w:numId w:val="10"/>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b/>
          <w:bCs/>
          <w:sz w:val="24"/>
          <w:szCs w:val="24"/>
        </w:rPr>
        <w:t>Looked After Child (LAC):</w:t>
      </w:r>
      <w:r w:rsidRPr="004546B6">
        <w:rPr>
          <w:rFonts w:asciiTheme="minorHAnsi" w:eastAsia="Times New Roman" w:hAnsiTheme="minorHAnsi" w:cstheme="minorHAnsi"/>
          <w:sz w:val="24"/>
          <w:szCs w:val="24"/>
        </w:rPr>
        <w:t xml:space="preserve"> A child who is in the care of a local authority under statutory arrangements. </w:t>
      </w:r>
    </w:p>
    <w:p w:rsidR="004546B6" w:rsidRPr="004546B6" w:rsidRDefault="004546B6" w:rsidP="004546B6">
      <w:pPr>
        <w:numPr>
          <w:ilvl w:val="0"/>
          <w:numId w:val="10"/>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b/>
          <w:bCs/>
          <w:sz w:val="24"/>
          <w:szCs w:val="24"/>
        </w:rPr>
        <w:t>Previously Looked After Child (PLAC):</w:t>
      </w:r>
      <w:r w:rsidRPr="004546B6">
        <w:rPr>
          <w:rFonts w:asciiTheme="minorHAnsi" w:eastAsia="Times New Roman" w:hAnsiTheme="minorHAnsi" w:cstheme="minorHAnsi"/>
          <w:sz w:val="24"/>
          <w:szCs w:val="24"/>
        </w:rPr>
        <w:t xml:space="preserve"> A child who has left local authority care through adoption, special guardianship, or a child arrangements order. </w:t>
      </w:r>
    </w:p>
    <w:p w:rsidR="004546B6" w:rsidRPr="004546B6" w:rsidRDefault="004546B6" w:rsidP="004546B6">
      <w:pPr>
        <w:numPr>
          <w:ilvl w:val="0"/>
          <w:numId w:val="10"/>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b/>
          <w:bCs/>
          <w:sz w:val="24"/>
          <w:szCs w:val="24"/>
        </w:rPr>
        <w:t>Virtual School Head (VSH):</w:t>
      </w:r>
      <w:r w:rsidRPr="004546B6">
        <w:rPr>
          <w:rFonts w:asciiTheme="minorHAnsi" w:eastAsia="Times New Roman" w:hAnsiTheme="minorHAnsi" w:cstheme="minorHAnsi"/>
          <w:sz w:val="24"/>
          <w:szCs w:val="24"/>
        </w:rPr>
        <w:t xml:space="preserve"> The local authority officer responsible for promoting the educational achievement of LAC. </w:t>
      </w:r>
    </w:p>
    <w:p w:rsidR="004546B6" w:rsidRPr="004546B6" w:rsidRDefault="004546B6" w:rsidP="004546B6">
      <w:pPr>
        <w:spacing w:before="100" w:beforeAutospacing="1" w:after="100" w:afterAutospacing="1" w:line="240" w:lineRule="auto"/>
        <w:outlineLvl w:val="1"/>
        <w:rPr>
          <w:rFonts w:asciiTheme="minorHAnsi" w:eastAsia="Times New Roman" w:hAnsiTheme="minorHAnsi" w:cstheme="minorHAnsi"/>
          <w:b/>
          <w:bCs/>
          <w:sz w:val="36"/>
          <w:szCs w:val="36"/>
        </w:rPr>
      </w:pPr>
      <w:r w:rsidRPr="004546B6">
        <w:rPr>
          <w:rFonts w:asciiTheme="minorHAnsi" w:eastAsia="Times New Roman" w:hAnsiTheme="minorHAnsi" w:cstheme="minorHAnsi"/>
          <w:b/>
          <w:bCs/>
          <w:sz w:val="36"/>
          <w:szCs w:val="36"/>
        </w:rPr>
        <w:t>4. Principles</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Pr>
          <w:rFonts w:asciiTheme="minorHAnsi" w:eastAsia="Times New Roman" w:hAnsiTheme="minorHAnsi" w:cstheme="minorHAnsi"/>
          <w:sz w:val="24"/>
          <w:szCs w:val="24"/>
        </w:rPr>
        <w:t>RPT</w:t>
      </w:r>
      <w:r w:rsidRPr="004546B6">
        <w:rPr>
          <w:rFonts w:asciiTheme="minorHAnsi" w:eastAsia="Times New Roman" w:hAnsiTheme="minorHAnsi" w:cstheme="minorHAnsi"/>
          <w:sz w:val="24"/>
          <w:szCs w:val="24"/>
        </w:rPr>
        <w:t xml:space="preserve"> school</w:t>
      </w:r>
      <w:r>
        <w:rPr>
          <w:rFonts w:asciiTheme="minorHAnsi" w:eastAsia="Times New Roman" w:hAnsiTheme="minorHAnsi" w:cstheme="minorHAnsi"/>
          <w:sz w:val="24"/>
          <w:szCs w:val="24"/>
        </w:rPr>
        <w:t>s</w:t>
      </w:r>
      <w:r w:rsidRPr="004546B6">
        <w:rPr>
          <w:rFonts w:asciiTheme="minorHAnsi" w:eastAsia="Times New Roman" w:hAnsiTheme="minorHAnsi" w:cstheme="minorHAnsi"/>
          <w:sz w:val="24"/>
          <w:szCs w:val="24"/>
        </w:rPr>
        <w:t xml:space="preserve"> will ensure that:</w:t>
      </w:r>
    </w:p>
    <w:p w:rsidR="004546B6" w:rsidRPr="004546B6" w:rsidRDefault="004546B6" w:rsidP="004546B6">
      <w:pPr>
        <w:numPr>
          <w:ilvl w:val="0"/>
          <w:numId w:val="11"/>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lastRenderedPageBreak/>
        <w:t xml:space="preserve">LAC are prioritised as a </w:t>
      </w:r>
      <w:r w:rsidRPr="004546B6">
        <w:rPr>
          <w:rFonts w:asciiTheme="minorHAnsi" w:eastAsia="Times New Roman" w:hAnsiTheme="minorHAnsi" w:cstheme="minorHAnsi"/>
          <w:bCs/>
          <w:sz w:val="24"/>
          <w:szCs w:val="24"/>
        </w:rPr>
        <w:t>vulnerable group</w:t>
      </w:r>
      <w:r w:rsidRPr="004546B6">
        <w:rPr>
          <w:rFonts w:asciiTheme="minorHAnsi" w:eastAsia="Times New Roman" w:hAnsiTheme="minorHAnsi" w:cstheme="minorHAnsi"/>
          <w:sz w:val="24"/>
          <w:szCs w:val="24"/>
        </w:rPr>
        <w:t xml:space="preserve"> in all safeguarding and educational planning </w:t>
      </w:r>
    </w:p>
    <w:p w:rsidR="004546B6" w:rsidRPr="004546B6" w:rsidRDefault="004546B6" w:rsidP="004546B6">
      <w:pPr>
        <w:numPr>
          <w:ilvl w:val="0"/>
          <w:numId w:val="11"/>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Education, care, and safeguarding systems are fully integrated </w:t>
      </w:r>
    </w:p>
    <w:p w:rsidR="004546B6" w:rsidRPr="004546B6" w:rsidRDefault="004546B6" w:rsidP="004546B6">
      <w:pPr>
        <w:numPr>
          <w:ilvl w:val="0"/>
          <w:numId w:val="11"/>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All practice is </w:t>
      </w:r>
      <w:r w:rsidRPr="004546B6">
        <w:rPr>
          <w:rFonts w:asciiTheme="minorHAnsi" w:eastAsia="Times New Roman" w:hAnsiTheme="minorHAnsi" w:cstheme="minorHAnsi"/>
          <w:bCs/>
          <w:sz w:val="24"/>
          <w:szCs w:val="24"/>
        </w:rPr>
        <w:t>trauma-informed and attachment-aware</w:t>
      </w:r>
      <w:r w:rsidRPr="004546B6">
        <w:rPr>
          <w:rFonts w:asciiTheme="minorHAnsi" w:eastAsia="Times New Roman" w:hAnsiTheme="minorHAnsi" w:cstheme="minorHAnsi"/>
          <w:sz w:val="24"/>
          <w:szCs w:val="24"/>
        </w:rPr>
        <w:t xml:space="preserve"> </w:t>
      </w:r>
    </w:p>
    <w:p w:rsidR="004546B6" w:rsidRPr="004546B6" w:rsidRDefault="004546B6" w:rsidP="004546B6">
      <w:pPr>
        <w:numPr>
          <w:ilvl w:val="0"/>
          <w:numId w:val="11"/>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High expectations are maintained for all LAC </w:t>
      </w:r>
    </w:p>
    <w:p w:rsidR="004546B6" w:rsidRPr="004546B6" w:rsidRDefault="004546B6" w:rsidP="004546B6">
      <w:pPr>
        <w:numPr>
          <w:ilvl w:val="0"/>
          <w:numId w:val="11"/>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Barriers to learning are identified and reduced promptly </w:t>
      </w:r>
    </w:p>
    <w:p w:rsidR="004546B6" w:rsidRPr="004546B6" w:rsidRDefault="004546B6" w:rsidP="004546B6">
      <w:pPr>
        <w:numPr>
          <w:ilvl w:val="0"/>
          <w:numId w:val="11"/>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Pupil Premium funding is used effectively and transparently </w:t>
      </w:r>
    </w:p>
    <w:p w:rsidR="004546B6" w:rsidRPr="004546B6" w:rsidRDefault="004546B6" w:rsidP="004546B6">
      <w:pPr>
        <w:spacing w:before="100" w:beforeAutospacing="1" w:after="100" w:afterAutospacing="1" w:line="240" w:lineRule="auto"/>
        <w:outlineLvl w:val="1"/>
        <w:rPr>
          <w:rFonts w:asciiTheme="minorHAnsi" w:eastAsia="Times New Roman" w:hAnsiTheme="minorHAnsi" w:cstheme="minorHAnsi"/>
          <w:b/>
          <w:bCs/>
          <w:sz w:val="36"/>
          <w:szCs w:val="36"/>
        </w:rPr>
      </w:pPr>
      <w:r w:rsidRPr="004546B6">
        <w:rPr>
          <w:rFonts w:asciiTheme="minorHAnsi" w:eastAsia="Times New Roman" w:hAnsiTheme="minorHAnsi" w:cstheme="minorHAnsi"/>
          <w:b/>
          <w:bCs/>
          <w:sz w:val="36"/>
          <w:szCs w:val="36"/>
        </w:rPr>
        <w:t>5. Roles and Responsibilities</w:t>
      </w:r>
    </w:p>
    <w:p w:rsidR="004546B6" w:rsidRPr="004546B6" w:rsidRDefault="004546B6" w:rsidP="004546B6">
      <w:pPr>
        <w:spacing w:before="100" w:beforeAutospacing="1" w:after="100" w:afterAutospacing="1" w:line="240" w:lineRule="auto"/>
        <w:outlineLvl w:val="2"/>
        <w:rPr>
          <w:rFonts w:asciiTheme="minorHAnsi" w:eastAsia="Times New Roman" w:hAnsiTheme="minorHAnsi" w:cstheme="minorHAnsi"/>
          <w:b/>
          <w:bCs/>
          <w:sz w:val="27"/>
          <w:szCs w:val="27"/>
        </w:rPr>
      </w:pPr>
      <w:r w:rsidRPr="004546B6">
        <w:rPr>
          <w:rFonts w:asciiTheme="minorHAnsi" w:eastAsia="Times New Roman" w:hAnsiTheme="minorHAnsi" w:cstheme="minorHAnsi"/>
          <w:b/>
          <w:bCs/>
          <w:sz w:val="27"/>
          <w:szCs w:val="27"/>
        </w:rPr>
        <w:t>5.1 Designated Teacher for Looked After Children</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The Governing Body will appoint a Designated Teacher (DT) who will:</w:t>
      </w:r>
    </w:p>
    <w:p w:rsidR="004546B6" w:rsidRPr="004546B6" w:rsidRDefault="004546B6" w:rsidP="004546B6">
      <w:pPr>
        <w:numPr>
          <w:ilvl w:val="0"/>
          <w:numId w:val="12"/>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Act as the key advocate for LAC within the school </w:t>
      </w:r>
    </w:p>
    <w:p w:rsidR="004546B6" w:rsidRPr="004546B6" w:rsidRDefault="004546B6" w:rsidP="004546B6">
      <w:pPr>
        <w:numPr>
          <w:ilvl w:val="0"/>
          <w:numId w:val="12"/>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Lead on Personal Education Plans (PEPs) </w:t>
      </w:r>
    </w:p>
    <w:p w:rsidR="004546B6" w:rsidRPr="004546B6" w:rsidRDefault="004546B6" w:rsidP="004546B6">
      <w:pPr>
        <w:numPr>
          <w:ilvl w:val="0"/>
          <w:numId w:val="12"/>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Liaise with carers, social workers, and the Virtual School Head </w:t>
      </w:r>
    </w:p>
    <w:p w:rsidR="004546B6" w:rsidRPr="004546B6" w:rsidRDefault="004546B6" w:rsidP="004546B6">
      <w:pPr>
        <w:numPr>
          <w:ilvl w:val="0"/>
          <w:numId w:val="12"/>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Monitor academic progress, attendance, and wellbeing </w:t>
      </w:r>
    </w:p>
    <w:p w:rsidR="004546B6" w:rsidRPr="004546B6" w:rsidRDefault="004546B6" w:rsidP="004546B6">
      <w:pPr>
        <w:numPr>
          <w:ilvl w:val="0"/>
          <w:numId w:val="12"/>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Ensure staff understand the impact of trauma and attachment </w:t>
      </w:r>
    </w:p>
    <w:p w:rsidR="004546B6" w:rsidRPr="004546B6" w:rsidRDefault="004546B6" w:rsidP="004546B6">
      <w:pPr>
        <w:numPr>
          <w:ilvl w:val="0"/>
          <w:numId w:val="12"/>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Ensure Pupil Premium is targeted effectively </w:t>
      </w:r>
    </w:p>
    <w:p w:rsidR="004546B6" w:rsidRPr="004546B6" w:rsidRDefault="004546B6" w:rsidP="004546B6">
      <w:pPr>
        <w:numPr>
          <w:ilvl w:val="0"/>
          <w:numId w:val="12"/>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Contribute to safeguarding discussions where appropriate </w:t>
      </w:r>
    </w:p>
    <w:p w:rsidR="004546B6" w:rsidRPr="004546B6" w:rsidRDefault="004546B6" w:rsidP="004546B6">
      <w:pPr>
        <w:spacing w:before="100" w:beforeAutospacing="1" w:after="100" w:afterAutospacing="1" w:line="240" w:lineRule="auto"/>
        <w:outlineLvl w:val="2"/>
        <w:rPr>
          <w:rFonts w:asciiTheme="minorHAnsi" w:eastAsia="Times New Roman" w:hAnsiTheme="minorHAnsi" w:cstheme="minorHAnsi"/>
          <w:b/>
          <w:bCs/>
          <w:sz w:val="27"/>
          <w:szCs w:val="27"/>
        </w:rPr>
      </w:pPr>
      <w:r w:rsidRPr="004546B6">
        <w:rPr>
          <w:rFonts w:asciiTheme="minorHAnsi" w:eastAsia="Times New Roman" w:hAnsiTheme="minorHAnsi" w:cstheme="minorHAnsi"/>
          <w:b/>
          <w:bCs/>
          <w:sz w:val="27"/>
          <w:szCs w:val="27"/>
        </w:rPr>
        <w:t>5.2 Designated Safeguarding Lead (DSL)</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The DSL will:</w:t>
      </w:r>
    </w:p>
    <w:p w:rsidR="004546B6" w:rsidRPr="004546B6" w:rsidRDefault="004546B6" w:rsidP="004546B6">
      <w:pPr>
        <w:numPr>
          <w:ilvl w:val="0"/>
          <w:numId w:val="13"/>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Ensure safeguarding procedures comply with KCSIE </w:t>
      </w:r>
    </w:p>
    <w:p w:rsidR="004546B6" w:rsidRPr="004546B6" w:rsidRDefault="004546B6" w:rsidP="004546B6">
      <w:pPr>
        <w:numPr>
          <w:ilvl w:val="0"/>
          <w:numId w:val="13"/>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Coordinate responses to safeguarding concerns involving LAC </w:t>
      </w:r>
    </w:p>
    <w:p w:rsidR="004546B6" w:rsidRPr="004546B6" w:rsidRDefault="004546B6" w:rsidP="004546B6">
      <w:pPr>
        <w:numPr>
          <w:ilvl w:val="0"/>
          <w:numId w:val="13"/>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Ensure timely information sharing with relevant agencies </w:t>
      </w:r>
    </w:p>
    <w:p w:rsidR="004546B6" w:rsidRPr="004546B6" w:rsidRDefault="004546B6" w:rsidP="004546B6">
      <w:pPr>
        <w:numPr>
          <w:ilvl w:val="0"/>
          <w:numId w:val="13"/>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Work closely with the DT</w:t>
      </w:r>
      <w:r>
        <w:rPr>
          <w:rFonts w:asciiTheme="minorHAnsi" w:eastAsia="Times New Roman" w:hAnsiTheme="minorHAnsi" w:cstheme="minorHAnsi"/>
          <w:sz w:val="24"/>
          <w:szCs w:val="24"/>
        </w:rPr>
        <w:t xml:space="preserve"> (if this post is held by another member of staff)</w:t>
      </w:r>
      <w:r w:rsidRPr="004546B6">
        <w:rPr>
          <w:rFonts w:asciiTheme="minorHAnsi" w:eastAsia="Times New Roman" w:hAnsiTheme="minorHAnsi" w:cstheme="minorHAnsi"/>
          <w:sz w:val="24"/>
          <w:szCs w:val="24"/>
        </w:rPr>
        <w:t xml:space="preserve"> to support holistic safeguarding responses </w:t>
      </w:r>
    </w:p>
    <w:p w:rsidR="004546B6" w:rsidRPr="004546B6" w:rsidRDefault="004546B6" w:rsidP="004546B6">
      <w:pPr>
        <w:numPr>
          <w:ilvl w:val="0"/>
          <w:numId w:val="13"/>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Oversee multi-agency safeguarding arrangements in line with Working Together </w:t>
      </w:r>
    </w:p>
    <w:p w:rsidR="004546B6" w:rsidRPr="004546B6" w:rsidRDefault="004546B6" w:rsidP="004546B6">
      <w:pPr>
        <w:spacing w:before="100" w:beforeAutospacing="1" w:after="100" w:afterAutospacing="1" w:line="240" w:lineRule="auto"/>
        <w:outlineLvl w:val="2"/>
        <w:rPr>
          <w:rFonts w:asciiTheme="minorHAnsi" w:eastAsia="Times New Roman" w:hAnsiTheme="minorHAnsi" w:cstheme="minorHAnsi"/>
          <w:b/>
          <w:bCs/>
          <w:sz w:val="27"/>
          <w:szCs w:val="27"/>
        </w:rPr>
      </w:pPr>
      <w:r w:rsidRPr="004546B6">
        <w:rPr>
          <w:rFonts w:asciiTheme="minorHAnsi" w:eastAsia="Times New Roman" w:hAnsiTheme="minorHAnsi" w:cstheme="minorHAnsi"/>
          <w:b/>
          <w:bCs/>
          <w:sz w:val="27"/>
          <w:szCs w:val="27"/>
        </w:rPr>
        <w:t>5.3 Governing Body</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The Governing Body will:</w:t>
      </w:r>
    </w:p>
    <w:p w:rsidR="004546B6" w:rsidRPr="004546B6" w:rsidRDefault="004546B6" w:rsidP="004546B6">
      <w:pPr>
        <w:numPr>
          <w:ilvl w:val="0"/>
          <w:numId w:val="14"/>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Ensure a trained Designated Teacher is appointed </w:t>
      </w:r>
    </w:p>
    <w:p w:rsidR="004546B6" w:rsidRPr="004546B6" w:rsidRDefault="004546B6" w:rsidP="004546B6">
      <w:pPr>
        <w:numPr>
          <w:ilvl w:val="0"/>
          <w:numId w:val="14"/>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Monitor outcomes for LAC and PLAC </w:t>
      </w:r>
    </w:p>
    <w:p w:rsidR="004546B6" w:rsidRPr="004546B6" w:rsidRDefault="004546B6" w:rsidP="004546B6">
      <w:pPr>
        <w:numPr>
          <w:ilvl w:val="0"/>
          <w:numId w:val="14"/>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Ensure compliance with statutory safeguarding duties </w:t>
      </w:r>
    </w:p>
    <w:p w:rsidR="004546B6" w:rsidRPr="004546B6" w:rsidRDefault="004546B6" w:rsidP="004546B6">
      <w:pPr>
        <w:numPr>
          <w:ilvl w:val="0"/>
          <w:numId w:val="14"/>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Review the effectiveness of Pupil Premium spending </w:t>
      </w:r>
    </w:p>
    <w:p w:rsidR="004546B6" w:rsidRPr="004546B6" w:rsidRDefault="004546B6" w:rsidP="004546B6">
      <w:pPr>
        <w:numPr>
          <w:ilvl w:val="0"/>
          <w:numId w:val="14"/>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Hold leaders to account for LAC progress and wellbeing </w:t>
      </w:r>
    </w:p>
    <w:p w:rsidR="004546B6" w:rsidRPr="004546B6" w:rsidRDefault="004546B6" w:rsidP="004546B6">
      <w:pPr>
        <w:spacing w:after="0" w:line="240" w:lineRule="auto"/>
        <w:rPr>
          <w:rFonts w:asciiTheme="minorHAnsi" w:eastAsia="Times New Roman" w:hAnsiTheme="minorHAnsi" w:cstheme="minorHAnsi"/>
          <w:sz w:val="24"/>
          <w:szCs w:val="24"/>
        </w:rPr>
      </w:pPr>
    </w:p>
    <w:p w:rsidR="004546B6" w:rsidRPr="004546B6" w:rsidRDefault="004546B6" w:rsidP="004546B6">
      <w:pPr>
        <w:spacing w:before="100" w:beforeAutospacing="1" w:after="100" w:afterAutospacing="1" w:line="240" w:lineRule="auto"/>
        <w:outlineLvl w:val="2"/>
        <w:rPr>
          <w:rFonts w:asciiTheme="minorHAnsi" w:eastAsia="Times New Roman" w:hAnsiTheme="minorHAnsi" w:cstheme="minorHAnsi"/>
          <w:b/>
          <w:bCs/>
          <w:sz w:val="27"/>
          <w:szCs w:val="27"/>
        </w:rPr>
      </w:pPr>
      <w:r w:rsidRPr="004546B6">
        <w:rPr>
          <w:rFonts w:asciiTheme="minorHAnsi" w:eastAsia="Times New Roman" w:hAnsiTheme="minorHAnsi" w:cstheme="minorHAnsi"/>
          <w:b/>
          <w:bCs/>
          <w:sz w:val="27"/>
          <w:szCs w:val="27"/>
        </w:rPr>
        <w:lastRenderedPageBreak/>
        <w:t>5.4 All Staff</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All staff will:</w:t>
      </w:r>
    </w:p>
    <w:p w:rsidR="004546B6" w:rsidRPr="004546B6" w:rsidRDefault="004546B6" w:rsidP="004546B6">
      <w:pPr>
        <w:numPr>
          <w:ilvl w:val="0"/>
          <w:numId w:val="15"/>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Understand that LAC are a high-priority safeguarding group </w:t>
      </w:r>
    </w:p>
    <w:p w:rsidR="004546B6" w:rsidRPr="004546B6" w:rsidRDefault="004546B6" w:rsidP="004546B6">
      <w:pPr>
        <w:numPr>
          <w:ilvl w:val="0"/>
          <w:numId w:val="15"/>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Maintain professional curiosity and high safeguarding vigilance </w:t>
      </w:r>
    </w:p>
    <w:p w:rsidR="004546B6" w:rsidRPr="004546B6" w:rsidRDefault="004546B6" w:rsidP="004546B6">
      <w:pPr>
        <w:numPr>
          <w:ilvl w:val="0"/>
          <w:numId w:val="15"/>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Follow safeguarding procedures without delay </w:t>
      </w:r>
    </w:p>
    <w:p w:rsidR="004546B6" w:rsidRPr="004546B6" w:rsidRDefault="004546B6" w:rsidP="004546B6">
      <w:pPr>
        <w:numPr>
          <w:ilvl w:val="0"/>
          <w:numId w:val="15"/>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Promote stability, consistency, and emotional security in daily practice </w:t>
      </w:r>
    </w:p>
    <w:p w:rsidR="004546B6" w:rsidRPr="004546B6" w:rsidRDefault="004546B6" w:rsidP="004546B6">
      <w:pPr>
        <w:spacing w:before="100" w:beforeAutospacing="1" w:after="100" w:afterAutospacing="1" w:line="240" w:lineRule="auto"/>
        <w:outlineLvl w:val="1"/>
        <w:rPr>
          <w:rFonts w:asciiTheme="minorHAnsi" w:eastAsia="Times New Roman" w:hAnsiTheme="minorHAnsi" w:cstheme="minorHAnsi"/>
          <w:b/>
          <w:bCs/>
          <w:sz w:val="36"/>
          <w:szCs w:val="36"/>
        </w:rPr>
      </w:pPr>
      <w:r w:rsidRPr="004546B6">
        <w:rPr>
          <w:rFonts w:asciiTheme="minorHAnsi" w:eastAsia="Times New Roman" w:hAnsiTheme="minorHAnsi" w:cstheme="minorHAnsi"/>
          <w:b/>
          <w:bCs/>
          <w:sz w:val="36"/>
          <w:szCs w:val="36"/>
        </w:rPr>
        <w:t>6. Admissions and Transition</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The school will:</w:t>
      </w:r>
    </w:p>
    <w:p w:rsidR="004546B6" w:rsidRPr="004546B6" w:rsidRDefault="004546B6" w:rsidP="004546B6">
      <w:pPr>
        <w:numPr>
          <w:ilvl w:val="0"/>
          <w:numId w:val="16"/>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Give </w:t>
      </w:r>
      <w:r w:rsidRPr="004546B6">
        <w:rPr>
          <w:rFonts w:asciiTheme="minorHAnsi" w:eastAsia="Times New Roman" w:hAnsiTheme="minorHAnsi" w:cstheme="minorHAnsi"/>
          <w:bCs/>
          <w:sz w:val="24"/>
          <w:szCs w:val="24"/>
        </w:rPr>
        <w:t>highest priority admissions status</w:t>
      </w:r>
      <w:r w:rsidRPr="004546B6">
        <w:rPr>
          <w:rFonts w:asciiTheme="minorHAnsi" w:eastAsia="Times New Roman" w:hAnsiTheme="minorHAnsi" w:cstheme="minorHAnsi"/>
          <w:sz w:val="24"/>
          <w:szCs w:val="24"/>
        </w:rPr>
        <w:t xml:space="preserve"> to LAC </w:t>
      </w:r>
    </w:p>
    <w:p w:rsidR="004546B6" w:rsidRPr="004546B6" w:rsidRDefault="004546B6" w:rsidP="004546B6">
      <w:pPr>
        <w:numPr>
          <w:ilvl w:val="0"/>
          <w:numId w:val="16"/>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Plan transitions collaboratively with carers and social workers </w:t>
      </w:r>
    </w:p>
    <w:p w:rsidR="004546B6" w:rsidRPr="004546B6" w:rsidRDefault="004546B6" w:rsidP="004546B6">
      <w:pPr>
        <w:numPr>
          <w:ilvl w:val="0"/>
          <w:numId w:val="16"/>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Share relevant information securely and promptly </w:t>
      </w:r>
    </w:p>
    <w:p w:rsidR="004546B6" w:rsidRPr="004546B6" w:rsidRDefault="004546B6" w:rsidP="004546B6">
      <w:pPr>
        <w:numPr>
          <w:ilvl w:val="0"/>
          <w:numId w:val="16"/>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Provide additional transition support where needed </w:t>
      </w:r>
    </w:p>
    <w:p w:rsidR="004546B6" w:rsidRPr="004546B6" w:rsidRDefault="004546B6" w:rsidP="004546B6">
      <w:pPr>
        <w:spacing w:before="100" w:beforeAutospacing="1" w:after="100" w:afterAutospacing="1" w:line="240" w:lineRule="auto"/>
        <w:outlineLvl w:val="1"/>
        <w:rPr>
          <w:rFonts w:asciiTheme="minorHAnsi" w:eastAsia="Times New Roman" w:hAnsiTheme="minorHAnsi" w:cstheme="minorHAnsi"/>
          <w:b/>
          <w:bCs/>
          <w:sz w:val="36"/>
          <w:szCs w:val="36"/>
        </w:rPr>
      </w:pPr>
      <w:r w:rsidRPr="004546B6">
        <w:rPr>
          <w:rFonts w:asciiTheme="minorHAnsi" w:eastAsia="Times New Roman" w:hAnsiTheme="minorHAnsi" w:cstheme="minorHAnsi"/>
          <w:b/>
          <w:bCs/>
          <w:sz w:val="36"/>
          <w:szCs w:val="36"/>
        </w:rPr>
        <w:t>7. Personal Education Plans (PEPs)</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Each LAC will have a current PEP which will:</w:t>
      </w:r>
    </w:p>
    <w:p w:rsidR="004546B6" w:rsidRPr="004546B6" w:rsidRDefault="004546B6" w:rsidP="004546B6">
      <w:pPr>
        <w:numPr>
          <w:ilvl w:val="0"/>
          <w:numId w:val="17"/>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Be reviewed termly (or more frequently if needed) </w:t>
      </w:r>
    </w:p>
    <w:p w:rsidR="004546B6" w:rsidRPr="004546B6" w:rsidRDefault="004546B6" w:rsidP="004546B6">
      <w:pPr>
        <w:numPr>
          <w:ilvl w:val="0"/>
          <w:numId w:val="17"/>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Include academic targets, pastoral support, and interventions </w:t>
      </w:r>
    </w:p>
    <w:p w:rsidR="004546B6" w:rsidRPr="004546B6" w:rsidRDefault="004546B6" w:rsidP="004546B6">
      <w:pPr>
        <w:numPr>
          <w:ilvl w:val="0"/>
          <w:numId w:val="17"/>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Be co-produced with carers, social workers, and the school </w:t>
      </w:r>
    </w:p>
    <w:p w:rsidR="004546B6" w:rsidRPr="004546B6" w:rsidRDefault="004546B6" w:rsidP="004546B6">
      <w:pPr>
        <w:numPr>
          <w:ilvl w:val="0"/>
          <w:numId w:val="17"/>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Clearly identify use and impact of Pupil Premium funding </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The DT will ensure:</w:t>
      </w:r>
    </w:p>
    <w:p w:rsidR="004546B6" w:rsidRPr="004546B6" w:rsidRDefault="004546B6" w:rsidP="004546B6">
      <w:pPr>
        <w:numPr>
          <w:ilvl w:val="0"/>
          <w:numId w:val="18"/>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Actions are implemented and reviewed </w:t>
      </w:r>
    </w:p>
    <w:p w:rsidR="004546B6" w:rsidRPr="004546B6" w:rsidRDefault="004546B6" w:rsidP="004546B6">
      <w:pPr>
        <w:numPr>
          <w:ilvl w:val="0"/>
          <w:numId w:val="18"/>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Barriers to progress are escalated appropriately </w:t>
      </w:r>
    </w:p>
    <w:p w:rsidR="004546B6" w:rsidRPr="004546B6" w:rsidRDefault="004546B6" w:rsidP="004546B6">
      <w:pPr>
        <w:numPr>
          <w:ilvl w:val="0"/>
          <w:numId w:val="18"/>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PEP quality meets local authority expectations </w:t>
      </w:r>
    </w:p>
    <w:p w:rsidR="004546B6" w:rsidRPr="004546B6" w:rsidRDefault="004546B6" w:rsidP="004546B6">
      <w:pPr>
        <w:spacing w:before="100" w:beforeAutospacing="1" w:after="100" w:afterAutospacing="1" w:line="240" w:lineRule="auto"/>
        <w:outlineLvl w:val="1"/>
        <w:rPr>
          <w:rFonts w:asciiTheme="minorHAnsi" w:eastAsia="Times New Roman" w:hAnsiTheme="minorHAnsi" w:cstheme="minorHAnsi"/>
          <w:b/>
          <w:bCs/>
          <w:sz w:val="36"/>
          <w:szCs w:val="36"/>
        </w:rPr>
      </w:pPr>
      <w:r w:rsidRPr="004546B6">
        <w:rPr>
          <w:rFonts w:asciiTheme="minorHAnsi" w:eastAsia="Times New Roman" w:hAnsiTheme="minorHAnsi" w:cstheme="minorHAnsi"/>
          <w:b/>
          <w:bCs/>
          <w:sz w:val="36"/>
          <w:szCs w:val="36"/>
        </w:rPr>
        <w:t>8. Safeguarding (Enhanced Expectations)</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In line with KCSIE and Wo</w:t>
      </w:r>
      <w:r>
        <w:rPr>
          <w:rFonts w:asciiTheme="minorHAnsi" w:eastAsia="Times New Roman" w:hAnsiTheme="minorHAnsi" w:cstheme="minorHAnsi"/>
          <w:sz w:val="24"/>
          <w:szCs w:val="24"/>
        </w:rPr>
        <w:t>rking Together 2026, RPT schools recognise</w:t>
      </w:r>
      <w:r w:rsidRPr="004546B6">
        <w:rPr>
          <w:rFonts w:asciiTheme="minorHAnsi" w:eastAsia="Times New Roman" w:hAnsiTheme="minorHAnsi" w:cstheme="minorHAnsi"/>
          <w:sz w:val="24"/>
          <w:szCs w:val="24"/>
        </w:rPr>
        <w:t xml:space="preserve"> that LAC are at increased risk of:</w:t>
      </w:r>
    </w:p>
    <w:p w:rsidR="004546B6" w:rsidRPr="004546B6" w:rsidRDefault="004546B6" w:rsidP="004546B6">
      <w:pPr>
        <w:numPr>
          <w:ilvl w:val="0"/>
          <w:numId w:val="19"/>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Abuse and neglect </w:t>
      </w:r>
    </w:p>
    <w:p w:rsidR="004546B6" w:rsidRPr="004546B6" w:rsidRDefault="004546B6" w:rsidP="004546B6">
      <w:pPr>
        <w:numPr>
          <w:ilvl w:val="0"/>
          <w:numId w:val="19"/>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Exploitation (including child criminal and sexual exploitation) </w:t>
      </w:r>
    </w:p>
    <w:p w:rsidR="004546B6" w:rsidRPr="004546B6" w:rsidRDefault="004546B6" w:rsidP="004546B6">
      <w:pPr>
        <w:numPr>
          <w:ilvl w:val="0"/>
          <w:numId w:val="19"/>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Peer-on-peer abuse </w:t>
      </w:r>
    </w:p>
    <w:p w:rsidR="004546B6" w:rsidRPr="004546B6" w:rsidRDefault="004546B6" w:rsidP="004546B6">
      <w:pPr>
        <w:numPr>
          <w:ilvl w:val="0"/>
          <w:numId w:val="19"/>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Online harm </w:t>
      </w:r>
    </w:p>
    <w:p w:rsidR="004546B6" w:rsidRPr="004546B6" w:rsidRDefault="004546B6" w:rsidP="004546B6">
      <w:pPr>
        <w:numPr>
          <w:ilvl w:val="0"/>
          <w:numId w:val="19"/>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Mental health difficulties and self-harm </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Pr>
          <w:rFonts w:asciiTheme="minorHAnsi" w:eastAsia="Times New Roman" w:hAnsiTheme="minorHAnsi" w:cstheme="minorHAnsi"/>
          <w:sz w:val="24"/>
          <w:szCs w:val="24"/>
        </w:rPr>
        <w:lastRenderedPageBreak/>
        <w:t>RPT s</w:t>
      </w:r>
      <w:r w:rsidRPr="004546B6">
        <w:rPr>
          <w:rFonts w:asciiTheme="minorHAnsi" w:eastAsia="Times New Roman" w:hAnsiTheme="minorHAnsi" w:cstheme="minorHAnsi"/>
          <w:sz w:val="24"/>
          <w:szCs w:val="24"/>
        </w:rPr>
        <w:t>chool</w:t>
      </w:r>
      <w:r>
        <w:rPr>
          <w:rFonts w:asciiTheme="minorHAnsi" w:eastAsia="Times New Roman" w:hAnsiTheme="minorHAnsi" w:cstheme="minorHAnsi"/>
          <w:sz w:val="24"/>
          <w:szCs w:val="24"/>
        </w:rPr>
        <w:t>s</w:t>
      </w:r>
      <w:r w:rsidRPr="004546B6">
        <w:rPr>
          <w:rFonts w:asciiTheme="minorHAnsi" w:eastAsia="Times New Roman" w:hAnsiTheme="minorHAnsi" w:cstheme="minorHAnsi"/>
          <w:sz w:val="24"/>
          <w:szCs w:val="24"/>
        </w:rPr>
        <w:t xml:space="preserve"> will:</w:t>
      </w:r>
    </w:p>
    <w:p w:rsidR="004546B6" w:rsidRPr="004546B6" w:rsidRDefault="004546B6" w:rsidP="004546B6">
      <w:pPr>
        <w:numPr>
          <w:ilvl w:val="0"/>
          <w:numId w:val="20"/>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Ensure all concerns are recorded and acted upon promptly </w:t>
      </w:r>
    </w:p>
    <w:p w:rsidR="004546B6" w:rsidRPr="004546B6" w:rsidRDefault="004546B6" w:rsidP="004546B6">
      <w:pPr>
        <w:numPr>
          <w:ilvl w:val="0"/>
          <w:numId w:val="20"/>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Maintain strong DSL–DT communication </w:t>
      </w:r>
    </w:p>
    <w:p w:rsidR="004546B6" w:rsidRPr="004546B6" w:rsidRDefault="004546B6" w:rsidP="004546B6">
      <w:pPr>
        <w:numPr>
          <w:ilvl w:val="0"/>
          <w:numId w:val="20"/>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Share information in a timely and lawful manner with safeguarding partners </w:t>
      </w:r>
    </w:p>
    <w:p w:rsidR="004546B6" w:rsidRPr="004546B6" w:rsidRDefault="004546B6" w:rsidP="004546B6">
      <w:pPr>
        <w:numPr>
          <w:ilvl w:val="0"/>
          <w:numId w:val="20"/>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Apply trauma-informed responses to behaviour and wellbeing concerns </w:t>
      </w:r>
    </w:p>
    <w:p w:rsidR="004546B6" w:rsidRPr="004546B6" w:rsidRDefault="004546B6" w:rsidP="004546B6">
      <w:pPr>
        <w:spacing w:before="100" w:beforeAutospacing="1" w:after="100" w:afterAutospacing="1" w:line="240" w:lineRule="auto"/>
        <w:outlineLvl w:val="1"/>
        <w:rPr>
          <w:rFonts w:asciiTheme="minorHAnsi" w:eastAsia="Times New Roman" w:hAnsiTheme="minorHAnsi" w:cstheme="minorHAnsi"/>
          <w:b/>
          <w:bCs/>
          <w:sz w:val="36"/>
          <w:szCs w:val="36"/>
        </w:rPr>
      </w:pPr>
      <w:r w:rsidRPr="004546B6">
        <w:rPr>
          <w:rFonts w:asciiTheme="minorHAnsi" w:eastAsia="Times New Roman" w:hAnsiTheme="minorHAnsi" w:cstheme="minorHAnsi"/>
          <w:b/>
          <w:bCs/>
          <w:sz w:val="36"/>
          <w:szCs w:val="36"/>
        </w:rPr>
        <w:t>9. Attendance, Behaviour and Exclusions</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The school will:</w:t>
      </w:r>
    </w:p>
    <w:p w:rsidR="004546B6" w:rsidRPr="004546B6" w:rsidRDefault="004546B6" w:rsidP="004546B6">
      <w:pPr>
        <w:numPr>
          <w:ilvl w:val="0"/>
          <w:numId w:val="21"/>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Monitor LAC attendance rigorously and intervene early </w:t>
      </w:r>
    </w:p>
    <w:p w:rsidR="004546B6" w:rsidRPr="004546B6" w:rsidRDefault="004546B6" w:rsidP="004546B6">
      <w:pPr>
        <w:numPr>
          <w:ilvl w:val="0"/>
          <w:numId w:val="21"/>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Avoid exclusion wherever possible </w:t>
      </w:r>
    </w:p>
    <w:p w:rsidR="004546B6" w:rsidRPr="004546B6" w:rsidRDefault="004546B6" w:rsidP="004546B6">
      <w:pPr>
        <w:numPr>
          <w:ilvl w:val="0"/>
          <w:numId w:val="21"/>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Use restorative, relational, and trauma-informed approaches </w:t>
      </w:r>
    </w:p>
    <w:p w:rsidR="004546B6" w:rsidRPr="004546B6" w:rsidRDefault="004546B6" w:rsidP="004546B6">
      <w:pPr>
        <w:numPr>
          <w:ilvl w:val="0"/>
          <w:numId w:val="21"/>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Seek multi-agency support before any significant sanctions </w:t>
      </w:r>
    </w:p>
    <w:p w:rsidR="004546B6" w:rsidRPr="004546B6" w:rsidRDefault="004546B6" w:rsidP="004546B6">
      <w:pPr>
        <w:numPr>
          <w:ilvl w:val="0"/>
          <w:numId w:val="21"/>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Consider the impact of care experiences when responding to behaviour </w:t>
      </w:r>
    </w:p>
    <w:p w:rsidR="004546B6" w:rsidRPr="004546B6" w:rsidRDefault="004546B6" w:rsidP="004546B6">
      <w:pPr>
        <w:spacing w:before="100" w:beforeAutospacing="1" w:after="100" w:afterAutospacing="1" w:line="240" w:lineRule="auto"/>
        <w:outlineLvl w:val="1"/>
        <w:rPr>
          <w:rFonts w:asciiTheme="minorHAnsi" w:eastAsia="Times New Roman" w:hAnsiTheme="minorHAnsi" w:cstheme="minorHAnsi"/>
          <w:b/>
          <w:bCs/>
          <w:sz w:val="36"/>
          <w:szCs w:val="36"/>
        </w:rPr>
      </w:pPr>
      <w:r w:rsidRPr="004546B6">
        <w:rPr>
          <w:rFonts w:asciiTheme="minorHAnsi" w:eastAsia="Times New Roman" w:hAnsiTheme="minorHAnsi" w:cstheme="minorHAnsi"/>
          <w:b/>
          <w:bCs/>
          <w:sz w:val="36"/>
          <w:szCs w:val="36"/>
        </w:rPr>
        <w:t>10. Emotional Wellbeing and Support</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Pr>
          <w:rFonts w:asciiTheme="minorHAnsi" w:eastAsia="Times New Roman" w:hAnsiTheme="minorHAnsi" w:cstheme="minorHAnsi"/>
          <w:sz w:val="24"/>
          <w:szCs w:val="24"/>
        </w:rPr>
        <w:t>RPT</w:t>
      </w:r>
      <w:r w:rsidRPr="004546B6">
        <w:rPr>
          <w:rFonts w:asciiTheme="minorHAnsi" w:eastAsia="Times New Roman" w:hAnsiTheme="minorHAnsi" w:cstheme="minorHAnsi"/>
          <w:sz w:val="24"/>
          <w:szCs w:val="24"/>
        </w:rPr>
        <w:t xml:space="preserve"> school</w:t>
      </w:r>
      <w:r>
        <w:rPr>
          <w:rFonts w:asciiTheme="minorHAnsi" w:eastAsia="Times New Roman" w:hAnsiTheme="minorHAnsi" w:cstheme="minorHAnsi"/>
          <w:sz w:val="24"/>
          <w:szCs w:val="24"/>
        </w:rPr>
        <w:t>s</w:t>
      </w:r>
      <w:r w:rsidRPr="004546B6">
        <w:rPr>
          <w:rFonts w:asciiTheme="minorHAnsi" w:eastAsia="Times New Roman" w:hAnsiTheme="minorHAnsi" w:cstheme="minorHAnsi"/>
          <w:sz w:val="24"/>
          <w:szCs w:val="24"/>
        </w:rPr>
        <w:t xml:space="preserve"> will:</w:t>
      </w:r>
    </w:p>
    <w:p w:rsidR="004546B6" w:rsidRPr="004546B6" w:rsidRDefault="004546B6" w:rsidP="004546B6">
      <w:pPr>
        <w:numPr>
          <w:ilvl w:val="0"/>
          <w:numId w:val="22"/>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Provide consistent, predictable routines and relationships </w:t>
      </w:r>
    </w:p>
    <w:p w:rsidR="004546B6" w:rsidRPr="004546B6" w:rsidRDefault="004546B6" w:rsidP="004546B6">
      <w:pPr>
        <w:numPr>
          <w:ilvl w:val="0"/>
          <w:numId w:val="22"/>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Offer access to pastoral and emotional support systems </w:t>
      </w:r>
    </w:p>
    <w:p w:rsidR="004546B6" w:rsidRPr="004546B6" w:rsidRDefault="004546B6" w:rsidP="004546B6">
      <w:pPr>
        <w:numPr>
          <w:ilvl w:val="0"/>
          <w:numId w:val="22"/>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Promote attachment-aware practice across all staff </w:t>
      </w:r>
    </w:p>
    <w:p w:rsidR="004546B6" w:rsidRPr="004546B6" w:rsidRDefault="004546B6" w:rsidP="004546B6">
      <w:pPr>
        <w:numPr>
          <w:ilvl w:val="0"/>
          <w:numId w:val="22"/>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Support identity, self-esteem, and resilience </w:t>
      </w:r>
    </w:p>
    <w:p w:rsidR="004546B6" w:rsidRPr="004546B6" w:rsidRDefault="004546B6" w:rsidP="004546B6">
      <w:pPr>
        <w:numPr>
          <w:ilvl w:val="0"/>
          <w:numId w:val="22"/>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Signpost external mental health and wellbeing services where appropriate </w:t>
      </w:r>
    </w:p>
    <w:p w:rsidR="004546B6" w:rsidRPr="004546B6" w:rsidRDefault="004546B6" w:rsidP="004546B6">
      <w:pPr>
        <w:spacing w:before="100" w:beforeAutospacing="1" w:after="100" w:afterAutospacing="1" w:line="240" w:lineRule="auto"/>
        <w:outlineLvl w:val="1"/>
        <w:rPr>
          <w:rFonts w:asciiTheme="minorHAnsi" w:eastAsia="Times New Roman" w:hAnsiTheme="minorHAnsi" w:cstheme="minorHAnsi"/>
          <w:b/>
          <w:bCs/>
          <w:sz w:val="36"/>
          <w:szCs w:val="36"/>
        </w:rPr>
      </w:pPr>
      <w:r w:rsidRPr="004546B6">
        <w:rPr>
          <w:rFonts w:asciiTheme="minorHAnsi" w:eastAsia="Times New Roman" w:hAnsiTheme="minorHAnsi" w:cstheme="minorHAnsi"/>
          <w:b/>
          <w:bCs/>
          <w:sz w:val="36"/>
          <w:szCs w:val="36"/>
        </w:rPr>
        <w:t>11. Multi-Agency Working (Working Together 2026 Compliance)</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In line with Working Together to Safeguard Children, the school will:</w:t>
      </w:r>
    </w:p>
    <w:p w:rsidR="004546B6" w:rsidRPr="004546B6" w:rsidRDefault="004546B6" w:rsidP="004546B6">
      <w:pPr>
        <w:numPr>
          <w:ilvl w:val="0"/>
          <w:numId w:val="23"/>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Work collaboratively with social care, health, and education partners </w:t>
      </w:r>
    </w:p>
    <w:p w:rsidR="004546B6" w:rsidRPr="004546B6" w:rsidRDefault="004546B6" w:rsidP="004546B6">
      <w:pPr>
        <w:numPr>
          <w:ilvl w:val="0"/>
          <w:numId w:val="23"/>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Attend and contribute to statutory meetings (e.g. LAC reviews, PEP meetings, child protection conferences where appropriate) </w:t>
      </w:r>
    </w:p>
    <w:p w:rsidR="004546B6" w:rsidRPr="004546B6" w:rsidRDefault="004546B6" w:rsidP="004546B6">
      <w:pPr>
        <w:numPr>
          <w:ilvl w:val="0"/>
          <w:numId w:val="23"/>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Share information promptly and securely </w:t>
      </w:r>
    </w:p>
    <w:p w:rsidR="004546B6" w:rsidRPr="004546B6" w:rsidRDefault="004546B6" w:rsidP="004546B6">
      <w:pPr>
        <w:numPr>
          <w:ilvl w:val="0"/>
          <w:numId w:val="23"/>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Support coordinated planning for each child’s welfare and education </w:t>
      </w:r>
    </w:p>
    <w:p w:rsidR="004546B6" w:rsidRPr="004546B6" w:rsidRDefault="004546B6" w:rsidP="004546B6">
      <w:pPr>
        <w:spacing w:before="100" w:beforeAutospacing="1" w:after="100" w:afterAutospacing="1" w:line="240" w:lineRule="auto"/>
        <w:outlineLvl w:val="1"/>
        <w:rPr>
          <w:rFonts w:asciiTheme="minorHAnsi" w:eastAsia="Times New Roman" w:hAnsiTheme="minorHAnsi" w:cstheme="minorHAnsi"/>
          <w:b/>
          <w:bCs/>
          <w:sz w:val="36"/>
          <w:szCs w:val="36"/>
        </w:rPr>
      </w:pPr>
      <w:r w:rsidRPr="004546B6">
        <w:rPr>
          <w:rFonts w:asciiTheme="minorHAnsi" w:eastAsia="Times New Roman" w:hAnsiTheme="minorHAnsi" w:cstheme="minorHAnsi"/>
          <w:b/>
          <w:bCs/>
          <w:sz w:val="36"/>
          <w:szCs w:val="36"/>
        </w:rPr>
        <w:t>12. Information Sharing and Confidentiality</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The school will:</w:t>
      </w:r>
    </w:p>
    <w:p w:rsidR="004546B6" w:rsidRPr="004546B6" w:rsidRDefault="004546B6" w:rsidP="004546B6">
      <w:pPr>
        <w:numPr>
          <w:ilvl w:val="0"/>
          <w:numId w:val="24"/>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lastRenderedPageBreak/>
        <w:t xml:space="preserve">Share information on a strict </w:t>
      </w:r>
      <w:r w:rsidRPr="004546B6">
        <w:rPr>
          <w:rFonts w:asciiTheme="minorHAnsi" w:eastAsia="Times New Roman" w:hAnsiTheme="minorHAnsi" w:cstheme="minorHAnsi"/>
          <w:bCs/>
          <w:sz w:val="24"/>
          <w:szCs w:val="24"/>
        </w:rPr>
        <w:t>need-to-know basis</w:t>
      </w:r>
      <w:r w:rsidRPr="004546B6">
        <w:rPr>
          <w:rFonts w:asciiTheme="minorHAnsi" w:eastAsia="Times New Roman" w:hAnsiTheme="minorHAnsi" w:cstheme="minorHAnsi"/>
          <w:sz w:val="24"/>
          <w:szCs w:val="24"/>
        </w:rPr>
        <w:t xml:space="preserve"> </w:t>
      </w:r>
    </w:p>
    <w:p w:rsidR="004546B6" w:rsidRPr="004546B6" w:rsidRDefault="004546B6" w:rsidP="004546B6">
      <w:pPr>
        <w:numPr>
          <w:ilvl w:val="0"/>
          <w:numId w:val="24"/>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Follow statutory safeguarding information-sharing principles </w:t>
      </w:r>
    </w:p>
    <w:p w:rsidR="004546B6" w:rsidRPr="004546B6" w:rsidRDefault="004546B6" w:rsidP="004546B6">
      <w:pPr>
        <w:numPr>
          <w:ilvl w:val="0"/>
          <w:numId w:val="24"/>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Ensure data protection compliance while prioritising child welfare </w:t>
      </w:r>
    </w:p>
    <w:p w:rsidR="004546B6" w:rsidRPr="004546B6" w:rsidRDefault="004546B6" w:rsidP="004546B6">
      <w:pPr>
        <w:spacing w:before="100" w:beforeAutospacing="1" w:after="100" w:afterAutospacing="1" w:line="240" w:lineRule="auto"/>
        <w:outlineLvl w:val="1"/>
        <w:rPr>
          <w:rFonts w:asciiTheme="minorHAnsi" w:eastAsia="Times New Roman" w:hAnsiTheme="minorHAnsi" w:cstheme="minorHAnsi"/>
          <w:b/>
          <w:bCs/>
          <w:sz w:val="36"/>
          <w:szCs w:val="36"/>
        </w:rPr>
      </w:pPr>
      <w:r w:rsidRPr="004546B6">
        <w:rPr>
          <w:rFonts w:asciiTheme="minorHAnsi" w:eastAsia="Times New Roman" w:hAnsiTheme="minorHAnsi" w:cstheme="minorHAnsi"/>
          <w:b/>
          <w:bCs/>
          <w:sz w:val="36"/>
          <w:szCs w:val="36"/>
        </w:rPr>
        <w:t>13. Training and Professional Development</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The school will ensure:</w:t>
      </w:r>
    </w:p>
    <w:p w:rsidR="004546B6" w:rsidRPr="004546B6" w:rsidRDefault="004546B6" w:rsidP="004546B6">
      <w:pPr>
        <w:numPr>
          <w:ilvl w:val="0"/>
          <w:numId w:val="25"/>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The Designated Teacher receives specific LAC training </w:t>
      </w:r>
    </w:p>
    <w:p w:rsidR="004546B6" w:rsidRPr="004546B6" w:rsidRDefault="004546B6" w:rsidP="004546B6">
      <w:pPr>
        <w:numPr>
          <w:ilvl w:val="0"/>
          <w:numId w:val="25"/>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Staff understand trauma, attachment, and adversity-informed practice </w:t>
      </w:r>
    </w:p>
    <w:p w:rsidR="004546B6" w:rsidRPr="004546B6" w:rsidRDefault="004546B6" w:rsidP="004546B6">
      <w:pPr>
        <w:numPr>
          <w:ilvl w:val="0"/>
          <w:numId w:val="25"/>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Regular updates are provided on national and local safeguarding changes </w:t>
      </w:r>
    </w:p>
    <w:p w:rsidR="004546B6" w:rsidRPr="004546B6" w:rsidRDefault="004546B6" w:rsidP="004546B6">
      <w:pPr>
        <w:spacing w:before="100" w:beforeAutospacing="1" w:after="100" w:afterAutospacing="1" w:line="240" w:lineRule="auto"/>
        <w:outlineLvl w:val="1"/>
        <w:rPr>
          <w:rFonts w:asciiTheme="minorHAnsi" w:eastAsia="Times New Roman" w:hAnsiTheme="minorHAnsi" w:cstheme="minorHAnsi"/>
          <w:b/>
          <w:bCs/>
          <w:sz w:val="36"/>
          <w:szCs w:val="36"/>
        </w:rPr>
      </w:pPr>
      <w:r w:rsidRPr="004546B6">
        <w:rPr>
          <w:rFonts w:asciiTheme="minorHAnsi" w:eastAsia="Times New Roman" w:hAnsiTheme="minorHAnsi" w:cstheme="minorHAnsi"/>
          <w:b/>
          <w:bCs/>
          <w:sz w:val="36"/>
          <w:szCs w:val="36"/>
        </w:rPr>
        <w:t>14. Monitoring, Evaluation and Review</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The </w:t>
      </w:r>
      <w:r>
        <w:rPr>
          <w:rFonts w:asciiTheme="minorHAnsi" w:eastAsia="Times New Roman" w:hAnsiTheme="minorHAnsi" w:cstheme="minorHAnsi"/>
          <w:sz w:val="24"/>
          <w:szCs w:val="24"/>
        </w:rPr>
        <w:t xml:space="preserve">Rise Partnership Trust </w:t>
      </w:r>
      <w:r w:rsidRPr="004546B6">
        <w:rPr>
          <w:rFonts w:asciiTheme="minorHAnsi" w:eastAsia="Times New Roman" w:hAnsiTheme="minorHAnsi" w:cstheme="minorHAnsi"/>
          <w:sz w:val="24"/>
          <w:szCs w:val="24"/>
        </w:rPr>
        <w:t>will:</w:t>
      </w:r>
    </w:p>
    <w:p w:rsidR="004546B6" w:rsidRPr="004546B6" w:rsidRDefault="004546B6" w:rsidP="004546B6">
      <w:pPr>
        <w:numPr>
          <w:ilvl w:val="0"/>
          <w:numId w:val="26"/>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Review this policy annually </w:t>
      </w:r>
    </w:p>
    <w:p w:rsidR="004546B6" w:rsidRPr="004546B6" w:rsidRDefault="004546B6" w:rsidP="004546B6">
      <w:pPr>
        <w:numPr>
          <w:ilvl w:val="0"/>
          <w:numId w:val="26"/>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Monitor outcomes for LAC and PLAC </w:t>
      </w:r>
    </w:p>
    <w:p w:rsidR="004546B6" w:rsidRPr="004546B6" w:rsidRDefault="004546B6" w:rsidP="004546B6">
      <w:pPr>
        <w:numPr>
          <w:ilvl w:val="0"/>
          <w:numId w:val="26"/>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Evaluate effectiveness of Pupil Premium Plus </w:t>
      </w:r>
    </w:p>
    <w:p w:rsidR="004546B6" w:rsidRPr="004546B6" w:rsidRDefault="004546B6" w:rsidP="004546B6">
      <w:pPr>
        <w:numPr>
          <w:ilvl w:val="0"/>
          <w:numId w:val="26"/>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Use data to inform school improvement planning </w:t>
      </w:r>
    </w:p>
    <w:p w:rsidR="004546B6" w:rsidRPr="004546B6" w:rsidRDefault="004546B6" w:rsidP="004546B6">
      <w:pPr>
        <w:numPr>
          <w:ilvl w:val="0"/>
          <w:numId w:val="26"/>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Ensure compliance with statutory guidance remains current </w:t>
      </w:r>
    </w:p>
    <w:p w:rsidR="004546B6" w:rsidRPr="004546B6" w:rsidRDefault="004546B6" w:rsidP="004546B6">
      <w:pPr>
        <w:spacing w:before="100" w:beforeAutospacing="1" w:after="100" w:afterAutospacing="1" w:line="240" w:lineRule="auto"/>
        <w:outlineLvl w:val="1"/>
        <w:rPr>
          <w:rFonts w:asciiTheme="minorHAnsi" w:eastAsia="Times New Roman" w:hAnsiTheme="minorHAnsi" w:cstheme="minorHAnsi"/>
          <w:b/>
          <w:bCs/>
          <w:sz w:val="36"/>
          <w:szCs w:val="36"/>
        </w:rPr>
      </w:pPr>
      <w:r w:rsidRPr="004546B6">
        <w:rPr>
          <w:rFonts w:asciiTheme="minorHAnsi" w:eastAsia="Times New Roman" w:hAnsiTheme="minorHAnsi" w:cstheme="minorHAnsi"/>
          <w:b/>
          <w:bCs/>
          <w:sz w:val="36"/>
          <w:szCs w:val="36"/>
        </w:rPr>
        <w:t>15. Equality and Inclusion</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The school is committed to ensuring LAC and PLAC:</w:t>
      </w:r>
    </w:p>
    <w:p w:rsidR="004546B6" w:rsidRPr="004546B6" w:rsidRDefault="004546B6" w:rsidP="004546B6">
      <w:pPr>
        <w:numPr>
          <w:ilvl w:val="0"/>
          <w:numId w:val="27"/>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Are not disadvantaged by their care status </w:t>
      </w:r>
    </w:p>
    <w:p w:rsidR="004546B6" w:rsidRPr="004546B6" w:rsidRDefault="004546B6" w:rsidP="004546B6">
      <w:pPr>
        <w:numPr>
          <w:ilvl w:val="0"/>
          <w:numId w:val="27"/>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Have equitable access to all opportunities </w:t>
      </w:r>
    </w:p>
    <w:p w:rsidR="004546B6" w:rsidRPr="004546B6" w:rsidRDefault="004546B6" w:rsidP="004546B6">
      <w:pPr>
        <w:numPr>
          <w:ilvl w:val="0"/>
          <w:numId w:val="27"/>
        </w:num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Are fully included in school life and decision-making where appropriate </w:t>
      </w:r>
    </w:p>
    <w:p w:rsidR="004546B6" w:rsidRPr="004546B6" w:rsidRDefault="004546B6" w:rsidP="004546B6">
      <w:pPr>
        <w:spacing w:before="100" w:beforeAutospacing="1" w:after="100" w:afterAutospacing="1" w:line="240" w:lineRule="auto"/>
        <w:outlineLvl w:val="1"/>
        <w:rPr>
          <w:rFonts w:asciiTheme="minorHAnsi" w:eastAsia="Times New Roman" w:hAnsiTheme="minorHAnsi" w:cstheme="minorHAnsi"/>
          <w:b/>
          <w:bCs/>
          <w:sz w:val="36"/>
          <w:szCs w:val="36"/>
        </w:rPr>
      </w:pPr>
      <w:r w:rsidRPr="004546B6">
        <w:rPr>
          <w:rFonts w:asciiTheme="minorHAnsi" w:eastAsia="Times New Roman" w:hAnsiTheme="minorHAnsi" w:cstheme="minorHAnsi"/>
          <w:b/>
          <w:bCs/>
          <w:sz w:val="36"/>
          <w:szCs w:val="36"/>
        </w:rPr>
        <w:t>16. Safeguarding Statement</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This policy must be read alongside the school’s Safeguarding and Child Protection Policy, Behaviour Policy, and SEND Policy.</w:t>
      </w:r>
    </w:p>
    <w:p w:rsidR="004546B6" w:rsidRPr="004546B6" w:rsidRDefault="004546B6" w:rsidP="004546B6">
      <w:pPr>
        <w:spacing w:before="100" w:beforeAutospacing="1" w:after="100" w:afterAutospacing="1" w:line="240" w:lineRule="auto"/>
        <w:rPr>
          <w:rFonts w:asciiTheme="minorHAnsi" w:eastAsia="Times New Roman" w:hAnsiTheme="minorHAnsi" w:cstheme="minorHAnsi"/>
          <w:sz w:val="24"/>
          <w:szCs w:val="24"/>
        </w:rPr>
      </w:pPr>
      <w:r w:rsidRPr="004546B6">
        <w:rPr>
          <w:rFonts w:asciiTheme="minorHAnsi" w:eastAsia="Times New Roman" w:hAnsiTheme="minorHAnsi" w:cstheme="minorHAnsi"/>
          <w:sz w:val="24"/>
          <w:szCs w:val="24"/>
        </w:rPr>
        <w:t xml:space="preserve">Safeguarding remains the </w:t>
      </w:r>
      <w:r w:rsidRPr="004546B6">
        <w:rPr>
          <w:rFonts w:asciiTheme="minorHAnsi" w:eastAsia="Times New Roman" w:hAnsiTheme="minorHAnsi" w:cstheme="minorHAnsi"/>
          <w:bCs/>
          <w:sz w:val="24"/>
          <w:szCs w:val="24"/>
        </w:rPr>
        <w:t>highest priority of the school</w:t>
      </w:r>
      <w:r w:rsidRPr="004546B6">
        <w:rPr>
          <w:rFonts w:asciiTheme="minorHAnsi" w:eastAsia="Times New Roman" w:hAnsiTheme="minorHAnsi" w:cstheme="minorHAnsi"/>
          <w:sz w:val="24"/>
          <w:szCs w:val="24"/>
        </w:rPr>
        <w:t xml:space="preserve"> and overrides all other considerations where there is concern for a child’s welfare.</w:t>
      </w:r>
      <w:bookmarkStart w:id="0" w:name="_GoBack"/>
      <w:bookmarkEnd w:id="0"/>
    </w:p>
    <w:p w:rsidR="008E4D6D" w:rsidRPr="004546B6" w:rsidRDefault="008E4D6D">
      <w:pPr>
        <w:spacing w:after="0" w:line="240" w:lineRule="auto"/>
        <w:rPr>
          <w:rFonts w:asciiTheme="minorHAnsi" w:eastAsia="Arial" w:hAnsiTheme="minorHAnsi" w:cstheme="minorHAnsi"/>
        </w:rPr>
      </w:pPr>
    </w:p>
    <w:sectPr w:rsidR="008E4D6D" w:rsidRPr="004546B6">
      <w:footerReference w:type="default" r:id="rId13"/>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237D" w:rsidRDefault="001E237D">
      <w:pPr>
        <w:spacing w:after="0" w:line="240" w:lineRule="auto"/>
      </w:pPr>
      <w:r>
        <w:separator/>
      </w:r>
    </w:p>
  </w:endnote>
  <w:endnote w:type="continuationSeparator" w:id="0">
    <w:p w:rsidR="001E237D" w:rsidRDefault="001E2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AC8" w:rsidRDefault="001C5AC8">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546B6">
      <w:rPr>
        <w:noProof/>
        <w:color w:val="000000"/>
      </w:rPr>
      <w:t>5</w:t>
    </w:r>
    <w:r>
      <w:rPr>
        <w:color w:val="000000"/>
      </w:rPr>
      <w:fldChar w:fldCharType="end"/>
    </w:r>
  </w:p>
  <w:p w:rsidR="001C5AC8" w:rsidRDefault="001C5AC8">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237D" w:rsidRDefault="001E237D">
      <w:pPr>
        <w:spacing w:after="0" w:line="240" w:lineRule="auto"/>
      </w:pPr>
      <w:r>
        <w:separator/>
      </w:r>
    </w:p>
  </w:footnote>
  <w:footnote w:type="continuationSeparator" w:id="0">
    <w:p w:rsidR="001E237D" w:rsidRDefault="001E23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6ADD"/>
    <w:multiLevelType w:val="hybridMultilevel"/>
    <w:tmpl w:val="019C3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32C89"/>
    <w:multiLevelType w:val="multilevel"/>
    <w:tmpl w:val="9E04A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9782D"/>
    <w:multiLevelType w:val="multilevel"/>
    <w:tmpl w:val="45D8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6B43DA"/>
    <w:multiLevelType w:val="multilevel"/>
    <w:tmpl w:val="6B6C6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F1457B"/>
    <w:multiLevelType w:val="hybridMultilevel"/>
    <w:tmpl w:val="6DDAD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82EBC"/>
    <w:multiLevelType w:val="multilevel"/>
    <w:tmpl w:val="4F92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DC1D49"/>
    <w:multiLevelType w:val="multilevel"/>
    <w:tmpl w:val="5412D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6B0B1B"/>
    <w:multiLevelType w:val="multilevel"/>
    <w:tmpl w:val="5FBC0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F33B0B"/>
    <w:multiLevelType w:val="multilevel"/>
    <w:tmpl w:val="9A009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B839F6"/>
    <w:multiLevelType w:val="multilevel"/>
    <w:tmpl w:val="C5F87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D8228B"/>
    <w:multiLevelType w:val="multilevel"/>
    <w:tmpl w:val="ACDA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CA4471"/>
    <w:multiLevelType w:val="multilevel"/>
    <w:tmpl w:val="D18EC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2C1476"/>
    <w:multiLevelType w:val="multilevel"/>
    <w:tmpl w:val="722A5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9F7AF1"/>
    <w:multiLevelType w:val="multilevel"/>
    <w:tmpl w:val="9404C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226381"/>
    <w:multiLevelType w:val="hybridMultilevel"/>
    <w:tmpl w:val="2A5A4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3566DF"/>
    <w:multiLevelType w:val="multilevel"/>
    <w:tmpl w:val="913C2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4B7E2D"/>
    <w:multiLevelType w:val="hybridMultilevel"/>
    <w:tmpl w:val="97761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C3041C"/>
    <w:multiLevelType w:val="multilevel"/>
    <w:tmpl w:val="B3380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F2C7E"/>
    <w:multiLevelType w:val="multilevel"/>
    <w:tmpl w:val="12FED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984267"/>
    <w:multiLevelType w:val="multilevel"/>
    <w:tmpl w:val="4B06A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D76384"/>
    <w:multiLevelType w:val="multilevel"/>
    <w:tmpl w:val="3B601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4F60F4"/>
    <w:multiLevelType w:val="multilevel"/>
    <w:tmpl w:val="92E62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572EB5"/>
    <w:multiLevelType w:val="multilevel"/>
    <w:tmpl w:val="42205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635C70"/>
    <w:multiLevelType w:val="hybridMultilevel"/>
    <w:tmpl w:val="FAF2A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443C4B"/>
    <w:multiLevelType w:val="multilevel"/>
    <w:tmpl w:val="844E3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943398"/>
    <w:multiLevelType w:val="multilevel"/>
    <w:tmpl w:val="FB769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8F6A9F"/>
    <w:multiLevelType w:val="multilevel"/>
    <w:tmpl w:val="44B66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3"/>
  </w:num>
  <w:num w:numId="3">
    <w:abstractNumId w:val="4"/>
  </w:num>
  <w:num w:numId="4">
    <w:abstractNumId w:val="0"/>
  </w:num>
  <w:num w:numId="5">
    <w:abstractNumId w:val="19"/>
  </w:num>
  <w:num w:numId="6">
    <w:abstractNumId w:val="13"/>
  </w:num>
  <w:num w:numId="7">
    <w:abstractNumId w:val="16"/>
  </w:num>
  <w:num w:numId="8">
    <w:abstractNumId w:val="10"/>
  </w:num>
  <w:num w:numId="9">
    <w:abstractNumId w:val="6"/>
  </w:num>
  <w:num w:numId="10">
    <w:abstractNumId w:val="18"/>
  </w:num>
  <w:num w:numId="11">
    <w:abstractNumId w:val="22"/>
  </w:num>
  <w:num w:numId="12">
    <w:abstractNumId w:val="3"/>
  </w:num>
  <w:num w:numId="13">
    <w:abstractNumId w:val="24"/>
  </w:num>
  <w:num w:numId="14">
    <w:abstractNumId w:val="1"/>
  </w:num>
  <w:num w:numId="15">
    <w:abstractNumId w:val="2"/>
  </w:num>
  <w:num w:numId="16">
    <w:abstractNumId w:val="26"/>
  </w:num>
  <w:num w:numId="17">
    <w:abstractNumId w:val="21"/>
  </w:num>
  <w:num w:numId="18">
    <w:abstractNumId w:val="20"/>
  </w:num>
  <w:num w:numId="19">
    <w:abstractNumId w:val="7"/>
  </w:num>
  <w:num w:numId="20">
    <w:abstractNumId w:val="11"/>
  </w:num>
  <w:num w:numId="21">
    <w:abstractNumId w:val="25"/>
  </w:num>
  <w:num w:numId="22">
    <w:abstractNumId w:val="17"/>
  </w:num>
  <w:num w:numId="23">
    <w:abstractNumId w:val="15"/>
  </w:num>
  <w:num w:numId="24">
    <w:abstractNumId w:val="9"/>
  </w:num>
  <w:num w:numId="25">
    <w:abstractNumId w:val="8"/>
  </w:num>
  <w:num w:numId="26">
    <w:abstractNumId w:val="12"/>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0C1"/>
    <w:rsid w:val="00007366"/>
    <w:rsid w:val="000635D6"/>
    <w:rsid w:val="001C5AC8"/>
    <w:rsid w:val="001D488C"/>
    <w:rsid w:val="001E237D"/>
    <w:rsid w:val="002A70B1"/>
    <w:rsid w:val="002D7B15"/>
    <w:rsid w:val="002F55A1"/>
    <w:rsid w:val="00423AD0"/>
    <w:rsid w:val="004546B6"/>
    <w:rsid w:val="00497F84"/>
    <w:rsid w:val="004A4E39"/>
    <w:rsid w:val="0057567C"/>
    <w:rsid w:val="0081339F"/>
    <w:rsid w:val="008A3C74"/>
    <w:rsid w:val="008E4D6D"/>
    <w:rsid w:val="00934552"/>
    <w:rsid w:val="009419C5"/>
    <w:rsid w:val="00CC06B5"/>
    <w:rsid w:val="00D67781"/>
    <w:rsid w:val="00EF3811"/>
    <w:rsid w:val="00F670C1"/>
    <w:rsid w:val="00FF2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CEBDC"/>
  <w15:docId w15:val="{A4947CFC-A390-412F-8BA8-15F6881BF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Spacing">
    <w:name w:val="No Spacing"/>
    <w:link w:val="NoSpacingChar"/>
    <w:uiPriority w:val="1"/>
    <w:qFormat/>
    <w:rsid w:val="00BA3BA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A3BAD"/>
    <w:rPr>
      <w:rFonts w:eastAsiaTheme="minorEastAsia"/>
      <w:lang w:val="en-US" w:eastAsia="ja-JP"/>
    </w:rPr>
  </w:style>
  <w:style w:type="paragraph" w:styleId="BalloonText">
    <w:name w:val="Balloon Text"/>
    <w:basedOn w:val="Normal"/>
    <w:link w:val="BalloonTextChar"/>
    <w:uiPriority w:val="99"/>
    <w:semiHidden/>
    <w:unhideWhenUsed/>
    <w:rsid w:val="00BA3B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BAD"/>
    <w:rPr>
      <w:rFonts w:ascii="Tahoma" w:hAnsi="Tahoma" w:cs="Tahoma"/>
      <w:sz w:val="16"/>
      <w:szCs w:val="16"/>
    </w:rPr>
  </w:style>
  <w:style w:type="paragraph" w:styleId="ListParagraph">
    <w:name w:val="List Paragraph"/>
    <w:basedOn w:val="Normal"/>
    <w:uiPriority w:val="34"/>
    <w:qFormat/>
    <w:rsid w:val="00BA3BAD"/>
    <w:pPr>
      <w:ind w:left="720"/>
      <w:contextualSpacing/>
    </w:pPr>
  </w:style>
  <w:style w:type="paragraph" w:styleId="Header">
    <w:name w:val="header"/>
    <w:basedOn w:val="Normal"/>
    <w:link w:val="HeaderChar"/>
    <w:uiPriority w:val="99"/>
    <w:unhideWhenUsed/>
    <w:rsid w:val="00442E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2E72"/>
  </w:style>
  <w:style w:type="paragraph" w:styleId="Footer">
    <w:name w:val="footer"/>
    <w:basedOn w:val="Normal"/>
    <w:link w:val="FooterChar"/>
    <w:uiPriority w:val="99"/>
    <w:unhideWhenUsed/>
    <w:rsid w:val="00442E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2E72"/>
  </w:style>
  <w:style w:type="table" w:styleId="TableGrid">
    <w:name w:val="Table Grid"/>
    <w:basedOn w:val="TableNormal"/>
    <w:uiPriority w:val="59"/>
    <w:rsid w:val="00D47C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7924"/>
    <w:rPr>
      <w:color w:val="0000FF"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customStyle="1" w:styleId="xmsonormal">
    <w:name w:val="x_msonormal"/>
    <w:basedOn w:val="Normal"/>
    <w:rsid w:val="002F55A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002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2YxANJqPapl5J63A71sbR1PY7Q==">CgMxLjAyCGguZ2pkZ3hzOAByITExalVSWng3S29iRHVxcUUzRmd3NnZZVmtnM2NxRko5aw==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F514D7D-BB2D-4FF5-A3F4-997AFC974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1096</Words>
  <Characters>6253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Jayne Jardine</dc:creator>
  <cp:lastModifiedBy>Louise Kimber</cp:lastModifiedBy>
  <cp:revision>3</cp:revision>
  <dcterms:created xsi:type="dcterms:W3CDTF">2026-04-20T09:05:00Z</dcterms:created>
  <dcterms:modified xsi:type="dcterms:W3CDTF">2026-04-20T09:14:00Z</dcterms:modified>
</cp:coreProperties>
</file>